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F42D" w14:textId="77777777" w:rsidR="00356CF7" w:rsidRPr="00356CF7" w:rsidRDefault="00356CF7" w:rsidP="00356CF7">
      <w:pPr>
        <w:pStyle w:val="BodyText"/>
        <w:spacing w:before="268"/>
        <w:rPr>
          <w:sz w:val="20"/>
          <w:szCs w:val="20"/>
        </w:rPr>
      </w:pPr>
      <w:r w:rsidRPr="00356CF7">
        <w:rPr>
          <w:sz w:val="20"/>
          <w:szCs w:val="20"/>
          <w:highlight w:val="yellow"/>
        </w:rPr>
        <w:t>NATIONAL</w:t>
      </w:r>
      <w:r w:rsidRPr="00356CF7">
        <w:rPr>
          <w:spacing w:val="-6"/>
          <w:sz w:val="20"/>
          <w:szCs w:val="20"/>
          <w:highlight w:val="yellow"/>
        </w:rPr>
        <w:t xml:space="preserve"> </w:t>
      </w:r>
      <w:r w:rsidRPr="00356CF7">
        <w:rPr>
          <w:sz w:val="20"/>
          <w:szCs w:val="20"/>
          <w:highlight w:val="yellow"/>
        </w:rPr>
        <w:t>ANNUAL</w:t>
      </w:r>
      <w:r w:rsidRPr="00356CF7">
        <w:rPr>
          <w:spacing w:val="-5"/>
          <w:sz w:val="20"/>
          <w:szCs w:val="20"/>
          <w:highlight w:val="yellow"/>
        </w:rPr>
        <w:t xml:space="preserve"> </w:t>
      </w:r>
      <w:r w:rsidRPr="00356CF7">
        <w:rPr>
          <w:sz w:val="20"/>
          <w:szCs w:val="20"/>
          <w:highlight w:val="yellow"/>
        </w:rPr>
        <w:t>FINANCIAL</w:t>
      </w:r>
      <w:r w:rsidRPr="00356CF7">
        <w:rPr>
          <w:spacing w:val="-5"/>
          <w:sz w:val="20"/>
          <w:szCs w:val="20"/>
          <w:highlight w:val="yellow"/>
        </w:rPr>
        <w:t xml:space="preserve"> </w:t>
      </w:r>
      <w:r w:rsidRPr="00356CF7">
        <w:rPr>
          <w:spacing w:val="-2"/>
          <w:sz w:val="20"/>
          <w:szCs w:val="20"/>
          <w:highlight w:val="yellow"/>
        </w:rPr>
        <w:t>REPORT:</w:t>
      </w:r>
    </w:p>
    <w:p w14:paraId="78392DCC" w14:textId="77777777" w:rsidR="00356CF7" w:rsidRPr="00356CF7" w:rsidRDefault="00356CF7" w:rsidP="00356CF7">
      <w:pPr>
        <w:pStyle w:val="BodyText"/>
        <w:ind w:right="511"/>
        <w:jc w:val="both"/>
        <w:rPr>
          <w:sz w:val="20"/>
          <w:szCs w:val="20"/>
        </w:rPr>
      </w:pPr>
      <w:r w:rsidRPr="00356CF7">
        <w:rPr>
          <w:sz w:val="20"/>
          <w:szCs w:val="20"/>
        </w:rPr>
        <w:t>Section</w:t>
      </w:r>
      <w:r w:rsidRPr="00356CF7">
        <w:rPr>
          <w:spacing w:val="-5"/>
          <w:sz w:val="20"/>
          <w:szCs w:val="20"/>
        </w:rPr>
        <w:t xml:space="preserve"> </w:t>
      </w:r>
      <w:r w:rsidRPr="00356CF7">
        <w:rPr>
          <w:sz w:val="20"/>
          <w:szCs w:val="20"/>
        </w:rPr>
        <w:t>9.</w:t>
      </w:r>
      <w:r w:rsidRPr="00356CF7">
        <w:rPr>
          <w:spacing w:val="40"/>
          <w:sz w:val="20"/>
          <w:szCs w:val="20"/>
        </w:rPr>
        <w:t xml:space="preserve"> </w:t>
      </w:r>
      <w:r w:rsidRPr="00356CF7">
        <w:rPr>
          <w:sz w:val="20"/>
          <w:szCs w:val="20"/>
        </w:rPr>
        <w:t>The</w:t>
      </w:r>
      <w:r w:rsidRPr="00356CF7">
        <w:rPr>
          <w:spacing w:val="-3"/>
          <w:sz w:val="20"/>
          <w:szCs w:val="20"/>
        </w:rPr>
        <w:t xml:space="preserve"> </w:t>
      </w:r>
      <w:r w:rsidRPr="00356CF7">
        <w:rPr>
          <w:sz w:val="20"/>
          <w:szCs w:val="20"/>
        </w:rPr>
        <w:t>National</w:t>
      </w:r>
      <w:r w:rsidRPr="00356CF7">
        <w:rPr>
          <w:spacing w:val="-1"/>
          <w:sz w:val="20"/>
          <w:szCs w:val="20"/>
        </w:rPr>
        <w:t xml:space="preserve"> </w:t>
      </w:r>
      <w:r w:rsidRPr="00356CF7">
        <w:rPr>
          <w:sz w:val="20"/>
          <w:szCs w:val="20"/>
        </w:rPr>
        <w:t>Board</w:t>
      </w:r>
      <w:r w:rsidRPr="00356CF7">
        <w:rPr>
          <w:spacing w:val="-3"/>
          <w:sz w:val="20"/>
          <w:szCs w:val="20"/>
        </w:rPr>
        <w:t xml:space="preserve"> </w:t>
      </w:r>
      <w:r w:rsidRPr="00356CF7">
        <w:rPr>
          <w:sz w:val="20"/>
          <w:szCs w:val="20"/>
        </w:rPr>
        <w:t>Treasurer</w:t>
      </w:r>
      <w:r w:rsidRPr="00356CF7">
        <w:rPr>
          <w:spacing w:val="-1"/>
          <w:sz w:val="20"/>
          <w:szCs w:val="20"/>
        </w:rPr>
        <w:t xml:space="preserve"> </w:t>
      </w:r>
      <w:r w:rsidRPr="00356CF7">
        <w:rPr>
          <w:sz w:val="20"/>
          <w:szCs w:val="20"/>
        </w:rPr>
        <w:t>shall</w:t>
      </w:r>
      <w:r w:rsidRPr="00356CF7">
        <w:rPr>
          <w:spacing w:val="-2"/>
          <w:sz w:val="20"/>
          <w:szCs w:val="20"/>
        </w:rPr>
        <w:t xml:space="preserve"> </w:t>
      </w:r>
      <w:r w:rsidRPr="00356CF7">
        <w:rPr>
          <w:sz w:val="20"/>
          <w:szCs w:val="20"/>
        </w:rPr>
        <w:t>furnish</w:t>
      </w:r>
      <w:r w:rsidRPr="00356CF7">
        <w:rPr>
          <w:spacing w:val="-5"/>
          <w:sz w:val="20"/>
          <w:szCs w:val="20"/>
        </w:rPr>
        <w:t xml:space="preserve"> </w:t>
      </w:r>
      <w:r w:rsidRPr="00356CF7">
        <w:rPr>
          <w:sz w:val="20"/>
          <w:szCs w:val="20"/>
        </w:rPr>
        <w:t>through</w:t>
      </w:r>
      <w:r w:rsidRPr="00356CF7">
        <w:rPr>
          <w:spacing w:val="-2"/>
          <w:sz w:val="20"/>
          <w:szCs w:val="20"/>
        </w:rPr>
        <w:t xml:space="preserve"> </w:t>
      </w:r>
      <w:r w:rsidRPr="00356CF7">
        <w:rPr>
          <w:sz w:val="20"/>
          <w:szCs w:val="20"/>
        </w:rPr>
        <w:t>the</w:t>
      </w:r>
      <w:r w:rsidRPr="00356CF7">
        <w:rPr>
          <w:spacing w:val="-3"/>
          <w:sz w:val="20"/>
          <w:szCs w:val="20"/>
        </w:rPr>
        <w:t xml:space="preserve"> </w:t>
      </w:r>
      <w:r w:rsidRPr="00356CF7">
        <w:rPr>
          <w:sz w:val="20"/>
          <w:szCs w:val="20"/>
        </w:rPr>
        <w:t>State</w:t>
      </w:r>
      <w:r w:rsidRPr="00356CF7">
        <w:rPr>
          <w:spacing w:val="-1"/>
          <w:sz w:val="20"/>
          <w:szCs w:val="20"/>
        </w:rPr>
        <w:t xml:space="preserve"> </w:t>
      </w:r>
      <w:r w:rsidRPr="00356CF7">
        <w:rPr>
          <w:sz w:val="20"/>
          <w:szCs w:val="20"/>
        </w:rPr>
        <w:t>Board</w:t>
      </w:r>
      <w:r w:rsidRPr="00356CF7">
        <w:rPr>
          <w:spacing w:val="-3"/>
          <w:sz w:val="20"/>
          <w:szCs w:val="20"/>
        </w:rPr>
        <w:t xml:space="preserve"> </w:t>
      </w:r>
      <w:r w:rsidRPr="00356CF7">
        <w:rPr>
          <w:sz w:val="20"/>
          <w:szCs w:val="20"/>
        </w:rPr>
        <w:t>Treasurer</w:t>
      </w:r>
      <w:r w:rsidRPr="00356CF7">
        <w:rPr>
          <w:spacing w:val="-4"/>
          <w:sz w:val="20"/>
          <w:szCs w:val="20"/>
        </w:rPr>
        <w:t xml:space="preserve"> </w:t>
      </w:r>
      <w:r w:rsidRPr="00356CF7">
        <w:rPr>
          <w:sz w:val="20"/>
          <w:szCs w:val="20"/>
        </w:rPr>
        <w:t>electronic</w:t>
      </w:r>
      <w:r w:rsidRPr="00356CF7">
        <w:rPr>
          <w:spacing w:val="-4"/>
          <w:sz w:val="20"/>
          <w:szCs w:val="20"/>
        </w:rPr>
        <w:t xml:space="preserve"> </w:t>
      </w:r>
      <w:r w:rsidRPr="00356CF7">
        <w:rPr>
          <w:sz w:val="20"/>
          <w:szCs w:val="20"/>
        </w:rPr>
        <w:t>copies</w:t>
      </w:r>
      <w:r w:rsidRPr="00356CF7">
        <w:rPr>
          <w:spacing w:val="-3"/>
          <w:sz w:val="20"/>
          <w:szCs w:val="20"/>
        </w:rPr>
        <w:t xml:space="preserve"> </w:t>
      </w:r>
      <w:r w:rsidRPr="00356CF7">
        <w:rPr>
          <w:sz w:val="20"/>
          <w:szCs w:val="20"/>
        </w:rPr>
        <w:t>of</w:t>
      </w:r>
      <w:r w:rsidRPr="00356CF7">
        <w:rPr>
          <w:spacing w:val="-1"/>
          <w:sz w:val="20"/>
          <w:szCs w:val="20"/>
        </w:rPr>
        <w:t xml:space="preserve"> </w:t>
      </w:r>
      <w:r w:rsidRPr="00356CF7">
        <w:rPr>
          <w:sz w:val="20"/>
          <w:szCs w:val="20"/>
        </w:rPr>
        <w:t>the annual financial report for each entity recognized within each state. The National Board Treasurer will provide the previous year’s December 31 balance for each entity. The State Board Treasurer is to immediately furnish each entity within each state with its annual financial report to be completed by the Treasurer of each entity.</w:t>
      </w:r>
    </w:p>
    <w:p w14:paraId="449EE7F1" w14:textId="77777777" w:rsidR="00356CF7" w:rsidRPr="00356CF7" w:rsidRDefault="00356CF7" w:rsidP="00356CF7">
      <w:pPr>
        <w:pStyle w:val="BodyText"/>
        <w:spacing w:before="2"/>
        <w:ind w:left="0"/>
        <w:rPr>
          <w:sz w:val="20"/>
          <w:szCs w:val="20"/>
        </w:rPr>
      </w:pPr>
    </w:p>
    <w:p w14:paraId="1F34D3B5" w14:textId="77777777" w:rsidR="00356CF7" w:rsidRPr="00356CF7" w:rsidRDefault="00356CF7" w:rsidP="00356CF7">
      <w:pPr>
        <w:pStyle w:val="BodyText"/>
        <w:spacing w:line="267" w:lineRule="exact"/>
        <w:rPr>
          <w:sz w:val="20"/>
          <w:szCs w:val="20"/>
        </w:rPr>
      </w:pPr>
      <w:r w:rsidRPr="00356CF7">
        <w:rPr>
          <w:sz w:val="20"/>
          <w:szCs w:val="20"/>
        </w:rPr>
        <w:t>Section</w:t>
      </w:r>
      <w:r w:rsidRPr="00356CF7">
        <w:rPr>
          <w:spacing w:val="-7"/>
          <w:sz w:val="20"/>
          <w:szCs w:val="20"/>
        </w:rPr>
        <w:t xml:space="preserve"> </w:t>
      </w:r>
      <w:r w:rsidRPr="00356CF7">
        <w:rPr>
          <w:sz w:val="20"/>
          <w:szCs w:val="20"/>
        </w:rPr>
        <w:t>10.</w:t>
      </w:r>
      <w:r w:rsidRPr="00356CF7">
        <w:rPr>
          <w:spacing w:val="44"/>
          <w:sz w:val="20"/>
          <w:szCs w:val="20"/>
        </w:rPr>
        <w:t xml:space="preserve"> </w:t>
      </w:r>
      <w:r w:rsidRPr="00356CF7">
        <w:rPr>
          <w:sz w:val="20"/>
          <w:szCs w:val="20"/>
        </w:rPr>
        <w:t>The</w:t>
      </w:r>
      <w:r w:rsidRPr="00356CF7">
        <w:rPr>
          <w:spacing w:val="-2"/>
          <w:sz w:val="20"/>
          <w:szCs w:val="20"/>
        </w:rPr>
        <w:t xml:space="preserve"> </w:t>
      </w:r>
      <w:r w:rsidRPr="00356CF7">
        <w:rPr>
          <w:sz w:val="20"/>
          <w:szCs w:val="20"/>
        </w:rPr>
        <w:t>dates</w:t>
      </w:r>
      <w:r w:rsidRPr="00356CF7">
        <w:rPr>
          <w:spacing w:val="-3"/>
          <w:sz w:val="20"/>
          <w:szCs w:val="20"/>
        </w:rPr>
        <w:t xml:space="preserve"> </w:t>
      </w:r>
      <w:r w:rsidRPr="00356CF7">
        <w:rPr>
          <w:sz w:val="20"/>
          <w:szCs w:val="20"/>
        </w:rPr>
        <w:t>for</w:t>
      </w:r>
      <w:r w:rsidRPr="00356CF7">
        <w:rPr>
          <w:spacing w:val="-3"/>
          <w:sz w:val="20"/>
          <w:szCs w:val="20"/>
        </w:rPr>
        <w:t xml:space="preserve"> </w:t>
      </w:r>
      <w:r w:rsidRPr="00356CF7">
        <w:rPr>
          <w:sz w:val="20"/>
          <w:szCs w:val="20"/>
        </w:rPr>
        <w:t>filing</w:t>
      </w:r>
      <w:r w:rsidRPr="00356CF7">
        <w:rPr>
          <w:spacing w:val="-3"/>
          <w:sz w:val="20"/>
          <w:szCs w:val="20"/>
        </w:rPr>
        <w:t xml:space="preserve"> </w:t>
      </w:r>
      <w:r w:rsidRPr="00356CF7">
        <w:rPr>
          <w:sz w:val="20"/>
          <w:szCs w:val="20"/>
        </w:rPr>
        <w:t>the</w:t>
      </w:r>
      <w:r w:rsidRPr="00356CF7">
        <w:rPr>
          <w:spacing w:val="-3"/>
          <w:sz w:val="20"/>
          <w:szCs w:val="20"/>
        </w:rPr>
        <w:t xml:space="preserve"> </w:t>
      </w:r>
      <w:r w:rsidRPr="00356CF7">
        <w:rPr>
          <w:sz w:val="20"/>
          <w:szCs w:val="20"/>
        </w:rPr>
        <w:t>annual</w:t>
      </w:r>
      <w:r w:rsidRPr="00356CF7">
        <w:rPr>
          <w:spacing w:val="-3"/>
          <w:sz w:val="20"/>
          <w:szCs w:val="20"/>
        </w:rPr>
        <w:t xml:space="preserve"> </w:t>
      </w:r>
      <w:r w:rsidRPr="00356CF7">
        <w:rPr>
          <w:sz w:val="20"/>
          <w:szCs w:val="20"/>
        </w:rPr>
        <w:t>financial</w:t>
      </w:r>
      <w:r w:rsidRPr="00356CF7">
        <w:rPr>
          <w:spacing w:val="-3"/>
          <w:sz w:val="20"/>
          <w:szCs w:val="20"/>
        </w:rPr>
        <w:t xml:space="preserve"> </w:t>
      </w:r>
      <w:r w:rsidRPr="00356CF7">
        <w:rPr>
          <w:sz w:val="20"/>
          <w:szCs w:val="20"/>
        </w:rPr>
        <w:t>reports</w:t>
      </w:r>
      <w:r w:rsidRPr="00356CF7">
        <w:rPr>
          <w:spacing w:val="-3"/>
          <w:sz w:val="20"/>
          <w:szCs w:val="20"/>
        </w:rPr>
        <w:t xml:space="preserve"> </w:t>
      </w:r>
      <w:r w:rsidRPr="00356CF7">
        <w:rPr>
          <w:sz w:val="20"/>
          <w:szCs w:val="20"/>
        </w:rPr>
        <w:t>shall</w:t>
      </w:r>
      <w:r w:rsidRPr="00356CF7">
        <w:rPr>
          <w:spacing w:val="-6"/>
          <w:sz w:val="20"/>
          <w:szCs w:val="20"/>
        </w:rPr>
        <w:t xml:space="preserve"> </w:t>
      </w:r>
      <w:r w:rsidRPr="00356CF7">
        <w:rPr>
          <w:sz w:val="20"/>
          <w:szCs w:val="20"/>
        </w:rPr>
        <w:t>be</w:t>
      </w:r>
      <w:r w:rsidRPr="00356CF7">
        <w:rPr>
          <w:spacing w:val="-2"/>
          <w:sz w:val="20"/>
          <w:szCs w:val="20"/>
        </w:rPr>
        <w:t xml:space="preserve"> </w:t>
      </w:r>
      <w:r w:rsidRPr="00356CF7">
        <w:rPr>
          <w:sz w:val="20"/>
          <w:szCs w:val="20"/>
        </w:rPr>
        <w:t>as</w:t>
      </w:r>
      <w:r w:rsidRPr="00356CF7">
        <w:rPr>
          <w:spacing w:val="-6"/>
          <w:sz w:val="20"/>
          <w:szCs w:val="20"/>
        </w:rPr>
        <w:t xml:space="preserve"> </w:t>
      </w:r>
      <w:r w:rsidRPr="00356CF7">
        <w:rPr>
          <w:spacing w:val="-2"/>
          <w:sz w:val="20"/>
          <w:szCs w:val="20"/>
        </w:rPr>
        <w:t>follows:</w:t>
      </w:r>
    </w:p>
    <w:p w14:paraId="48AA8159" w14:textId="77777777" w:rsidR="00356CF7" w:rsidRPr="00356CF7" w:rsidRDefault="00356CF7" w:rsidP="00356CF7">
      <w:pPr>
        <w:pStyle w:val="ListParagraph"/>
        <w:numPr>
          <w:ilvl w:val="0"/>
          <w:numId w:val="1"/>
        </w:numPr>
        <w:tabs>
          <w:tab w:val="left" w:pos="1399"/>
        </w:tabs>
        <w:spacing w:line="267" w:lineRule="exact"/>
        <w:ind w:left="1399" w:hanging="361"/>
        <w:contextualSpacing w:val="0"/>
        <w:rPr>
          <w:sz w:val="20"/>
          <w:szCs w:val="20"/>
        </w:rPr>
      </w:pPr>
      <w:r w:rsidRPr="00356CF7">
        <w:rPr>
          <w:sz w:val="20"/>
          <w:szCs w:val="20"/>
        </w:rPr>
        <w:t>Division</w:t>
      </w:r>
      <w:r w:rsidRPr="00356CF7">
        <w:rPr>
          <w:spacing w:val="-7"/>
          <w:sz w:val="20"/>
          <w:szCs w:val="20"/>
        </w:rPr>
        <w:t xml:space="preserve"> </w:t>
      </w:r>
      <w:r w:rsidRPr="00356CF7">
        <w:rPr>
          <w:sz w:val="20"/>
          <w:szCs w:val="20"/>
        </w:rPr>
        <w:t>Treasurer</w:t>
      </w:r>
      <w:r w:rsidRPr="00356CF7">
        <w:rPr>
          <w:spacing w:val="-6"/>
          <w:sz w:val="20"/>
          <w:szCs w:val="20"/>
        </w:rPr>
        <w:t xml:space="preserve"> </w:t>
      </w:r>
      <w:r w:rsidRPr="00356CF7">
        <w:rPr>
          <w:sz w:val="20"/>
          <w:szCs w:val="20"/>
        </w:rPr>
        <w:t>to</w:t>
      </w:r>
      <w:r w:rsidRPr="00356CF7">
        <w:rPr>
          <w:spacing w:val="-3"/>
          <w:sz w:val="20"/>
          <w:szCs w:val="20"/>
        </w:rPr>
        <w:t xml:space="preserve"> </w:t>
      </w:r>
      <w:r w:rsidRPr="00356CF7">
        <w:rPr>
          <w:sz w:val="20"/>
          <w:szCs w:val="20"/>
        </w:rPr>
        <w:t>County</w:t>
      </w:r>
      <w:r w:rsidRPr="00356CF7">
        <w:rPr>
          <w:spacing w:val="-3"/>
          <w:sz w:val="20"/>
          <w:szCs w:val="20"/>
        </w:rPr>
        <w:t xml:space="preserve"> </w:t>
      </w:r>
      <w:r w:rsidRPr="00356CF7">
        <w:rPr>
          <w:sz w:val="20"/>
          <w:szCs w:val="20"/>
        </w:rPr>
        <w:t>Board</w:t>
      </w:r>
      <w:r w:rsidRPr="00356CF7">
        <w:rPr>
          <w:spacing w:val="-5"/>
          <w:sz w:val="20"/>
          <w:szCs w:val="20"/>
        </w:rPr>
        <w:t xml:space="preserve"> </w:t>
      </w:r>
      <w:r w:rsidRPr="00356CF7">
        <w:rPr>
          <w:sz w:val="20"/>
          <w:szCs w:val="20"/>
        </w:rPr>
        <w:t>Treasurer,</w:t>
      </w:r>
      <w:r w:rsidRPr="00356CF7">
        <w:rPr>
          <w:spacing w:val="-4"/>
          <w:sz w:val="20"/>
          <w:szCs w:val="20"/>
        </w:rPr>
        <w:t xml:space="preserve"> </w:t>
      </w:r>
      <w:r w:rsidRPr="00356CF7">
        <w:rPr>
          <w:sz w:val="20"/>
          <w:szCs w:val="20"/>
          <w:highlight w:val="yellow"/>
        </w:rPr>
        <w:t>if</w:t>
      </w:r>
      <w:r w:rsidRPr="00356CF7">
        <w:rPr>
          <w:spacing w:val="-6"/>
          <w:sz w:val="20"/>
          <w:szCs w:val="20"/>
          <w:highlight w:val="yellow"/>
        </w:rPr>
        <w:t xml:space="preserve"> </w:t>
      </w:r>
      <w:r w:rsidRPr="00356CF7">
        <w:rPr>
          <w:sz w:val="20"/>
          <w:szCs w:val="20"/>
          <w:highlight w:val="yellow"/>
        </w:rPr>
        <w:t>applicable</w:t>
      </w:r>
      <w:r w:rsidRPr="00356CF7">
        <w:rPr>
          <w:sz w:val="20"/>
          <w:szCs w:val="20"/>
        </w:rPr>
        <w:t>,</w:t>
      </w:r>
      <w:r w:rsidRPr="00356CF7">
        <w:rPr>
          <w:spacing w:val="-3"/>
          <w:sz w:val="20"/>
          <w:szCs w:val="20"/>
        </w:rPr>
        <w:t xml:space="preserve"> </w:t>
      </w:r>
      <w:r w:rsidRPr="00356CF7">
        <w:rPr>
          <w:sz w:val="20"/>
          <w:szCs w:val="20"/>
        </w:rPr>
        <w:t>on</w:t>
      </w:r>
      <w:r w:rsidRPr="00356CF7">
        <w:rPr>
          <w:spacing w:val="-6"/>
          <w:sz w:val="20"/>
          <w:szCs w:val="20"/>
        </w:rPr>
        <w:t xml:space="preserve"> </w:t>
      </w:r>
      <w:r w:rsidRPr="00356CF7">
        <w:rPr>
          <w:sz w:val="20"/>
          <w:szCs w:val="20"/>
        </w:rPr>
        <w:t>or</w:t>
      </w:r>
      <w:r w:rsidRPr="00356CF7">
        <w:rPr>
          <w:spacing w:val="-4"/>
          <w:sz w:val="20"/>
          <w:szCs w:val="20"/>
        </w:rPr>
        <w:t xml:space="preserve"> </w:t>
      </w:r>
      <w:r w:rsidRPr="00356CF7">
        <w:rPr>
          <w:sz w:val="20"/>
          <w:szCs w:val="20"/>
        </w:rPr>
        <w:t>before January</w:t>
      </w:r>
      <w:r w:rsidRPr="00356CF7">
        <w:rPr>
          <w:spacing w:val="-19"/>
          <w:sz w:val="20"/>
          <w:szCs w:val="20"/>
        </w:rPr>
        <w:t xml:space="preserve"> </w:t>
      </w:r>
      <w:r w:rsidRPr="00356CF7">
        <w:rPr>
          <w:spacing w:val="-4"/>
          <w:sz w:val="20"/>
          <w:szCs w:val="20"/>
        </w:rPr>
        <w:t>31</w:t>
      </w:r>
      <w:r w:rsidRPr="00356CF7">
        <w:rPr>
          <w:spacing w:val="-4"/>
          <w:sz w:val="20"/>
          <w:szCs w:val="20"/>
          <w:vertAlign w:val="superscript"/>
        </w:rPr>
        <w:t>st</w:t>
      </w:r>
    </w:p>
    <w:p w14:paraId="50310ED2" w14:textId="77777777" w:rsidR="00356CF7" w:rsidRPr="00356CF7" w:rsidRDefault="00356CF7" w:rsidP="00356CF7">
      <w:pPr>
        <w:pStyle w:val="ListParagraph"/>
        <w:numPr>
          <w:ilvl w:val="0"/>
          <w:numId w:val="1"/>
        </w:numPr>
        <w:tabs>
          <w:tab w:val="left" w:pos="1398"/>
        </w:tabs>
        <w:ind w:left="1398" w:hanging="360"/>
        <w:contextualSpacing w:val="0"/>
        <w:rPr>
          <w:sz w:val="20"/>
          <w:szCs w:val="20"/>
        </w:rPr>
      </w:pPr>
      <w:r w:rsidRPr="00356CF7">
        <w:rPr>
          <w:sz w:val="20"/>
          <w:szCs w:val="20"/>
        </w:rPr>
        <w:t>County</w:t>
      </w:r>
      <w:r w:rsidRPr="00356CF7">
        <w:rPr>
          <w:spacing w:val="-4"/>
          <w:sz w:val="20"/>
          <w:szCs w:val="20"/>
        </w:rPr>
        <w:t xml:space="preserve"> </w:t>
      </w:r>
      <w:r w:rsidRPr="00356CF7">
        <w:rPr>
          <w:sz w:val="20"/>
          <w:szCs w:val="20"/>
        </w:rPr>
        <w:t>Board</w:t>
      </w:r>
      <w:r w:rsidRPr="00356CF7">
        <w:rPr>
          <w:spacing w:val="-7"/>
          <w:sz w:val="20"/>
          <w:szCs w:val="20"/>
        </w:rPr>
        <w:t xml:space="preserve"> </w:t>
      </w:r>
      <w:r w:rsidRPr="00356CF7">
        <w:rPr>
          <w:sz w:val="20"/>
          <w:szCs w:val="20"/>
        </w:rPr>
        <w:t>Treasurer</w:t>
      </w:r>
      <w:r w:rsidRPr="00356CF7">
        <w:rPr>
          <w:spacing w:val="-3"/>
          <w:sz w:val="20"/>
          <w:szCs w:val="20"/>
        </w:rPr>
        <w:t xml:space="preserve"> </w:t>
      </w:r>
      <w:r w:rsidRPr="00356CF7">
        <w:rPr>
          <w:sz w:val="20"/>
          <w:szCs w:val="20"/>
        </w:rPr>
        <w:t>to</w:t>
      </w:r>
      <w:r w:rsidRPr="00356CF7">
        <w:rPr>
          <w:spacing w:val="-4"/>
          <w:sz w:val="20"/>
          <w:szCs w:val="20"/>
        </w:rPr>
        <w:t xml:space="preserve"> </w:t>
      </w:r>
      <w:r w:rsidRPr="00356CF7">
        <w:rPr>
          <w:sz w:val="20"/>
          <w:szCs w:val="20"/>
        </w:rPr>
        <w:t>State</w:t>
      </w:r>
      <w:r w:rsidRPr="00356CF7">
        <w:rPr>
          <w:spacing w:val="-2"/>
          <w:sz w:val="20"/>
          <w:szCs w:val="20"/>
        </w:rPr>
        <w:t xml:space="preserve"> </w:t>
      </w:r>
      <w:r w:rsidRPr="00356CF7">
        <w:rPr>
          <w:sz w:val="20"/>
          <w:szCs w:val="20"/>
        </w:rPr>
        <w:t>Board</w:t>
      </w:r>
      <w:r w:rsidRPr="00356CF7">
        <w:rPr>
          <w:spacing w:val="-7"/>
          <w:sz w:val="20"/>
          <w:szCs w:val="20"/>
        </w:rPr>
        <w:t xml:space="preserve"> </w:t>
      </w:r>
      <w:r w:rsidRPr="00356CF7">
        <w:rPr>
          <w:sz w:val="20"/>
          <w:szCs w:val="20"/>
        </w:rPr>
        <w:t>Treasurer</w:t>
      </w:r>
      <w:r w:rsidRPr="00356CF7">
        <w:rPr>
          <w:spacing w:val="-3"/>
          <w:sz w:val="20"/>
          <w:szCs w:val="20"/>
        </w:rPr>
        <w:t xml:space="preserve"> </w:t>
      </w:r>
      <w:r w:rsidRPr="00356CF7">
        <w:rPr>
          <w:sz w:val="20"/>
          <w:szCs w:val="20"/>
        </w:rPr>
        <w:t>on</w:t>
      </w:r>
      <w:r w:rsidRPr="00356CF7">
        <w:rPr>
          <w:spacing w:val="-7"/>
          <w:sz w:val="20"/>
          <w:szCs w:val="20"/>
        </w:rPr>
        <w:t xml:space="preserve"> </w:t>
      </w:r>
      <w:r w:rsidRPr="00356CF7">
        <w:rPr>
          <w:sz w:val="20"/>
          <w:szCs w:val="20"/>
        </w:rPr>
        <w:t>or</w:t>
      </w:r>
      <w:r w:rsidRPr="00356CF7">
        <w:rPr>
          <w:spacing w:val="-3"/>
          <w:sz w:val="20"/>
          <w:szCs w:val="20"/>
        </w:rPr>
        <w:t xml:space="preserve"> </w:t>
      </w:r>
      <w:r w:rsidRPr="00356CF7">
        <w:rPr>
          <w:sz w:val="20"/>
          <w:szCs w:val="20"/>
        </w:rPr>
        <w:t>before</w:t>
      </w:r>
      <w:r w:rsidRPr="00356CF7">
        <w:rPr>
          <w:spacing w:val="-3"/>
          <w:sz w:val="20"/>
          <w:szCs w:val="20"/>
        </w:rPr>
        <w:t xml:space="preserve"> </w:t>
      </w:r>
      <w:r w:rsidRPr="00356CF7">
        <w:rPr>
          <w:sz w:val="20"/>
          <w:szCs w:val="20"/>
        </w:rPr>
        <w:t>February</w:t>
      </w:r>
      <w:r w:rsidRPr="00356CF7">
        <w:rPr>
          <w:spacing w:val="-10"/>
          <w:sz w:val="20"/>
          <w:szCs w:val="20"/>
        </w:rPr>
        <w:t xml:space="preserve"> </w:t>
      </w:r>
      <w:r w:rsidRPr="00356CF7">
        <w:rPr>
          <w:spacing w:val="-4"/>
          <w:sz w:val="20"/>
          <w:szCs w:val="20"/>
        </w:rPr>
        <w:t>28</w:t>
      </w:r>
      <w:r w:rsidRPr="00356CF7">
        <w:rPr>
          <w:spacing w:val="-4"/>
          <w:sz w:val="20"/>
          <w:szCs w:val="20"/>
          <w:vertAlign w:val="superscript"/>
        </w:rPr>
        <w:t>th</w:t>
      </w:r>
    </w:p>
    <w:p w14:paraId="05125FD1" w14:textId="77777777" w:rsidR="00356CF7" w:rsidRPr="00356CF7" w:rsidRDefault="00356CF7" w:rsidP="00356CF7">
      <w:pPr>
        <w:pStyle w:val="ListParagraph"/>
        <w:numPr>
          <w:ilvl w:val="0"/>
          <w:numId w:val="1"/>
        </w:numPr>
        <w:tabs>
          <w:tab w:val="left" w:pos="1399"/>
        </w:tabs>
        <w:ind w:left="1399" w:hanging="361"/>
        <w:contextualSpacing w:val="0"/>
        <w:rPr>
          <w:sz w:val="20"/>
          <w:szCs w:val="20"/>
        </w:rPr>
      </w:pPr>
      <w:r w:rsidRPr="00356CF7">
        <w:rPr>
          <w:sz w:val="20"/>
          <w:szCs w:val="20"/>
        </w:rPr>
        <w:t>State</w:t>
      </w:r>
      <w:r w:rsidRPr="00356CF7">
        <w:rPr>
          <w:spacing w:val="-2"/>
          <w:sz w:val="20"/>
          <w:szCs w:val="20"/>
        </w:rPr>
        <w:t xml:space="preserve"> </w:t>
      </w:r>
      <w:r w:rsidRPr="00356CF7">
        <w:rPr>
          <w:sz w:val="20"/>
          <w:szCs w:val="20"/>
        </w:rPr>
        <w:t>Board</w:t>
      </w:r>
      <w:r w:rsidRPr="00356CF7">
        <w:rPr>
          <w:spacing w:val="-6"/>
          <w:sz w:val="20"/>
          <w:szCs w:val="20"/>
        </w:rPr>
        <w:t xml:space="preserve"> </w:t>
      </w:r>
      <w:r w:rsidRPr="00356CF7">
        <w:rPr>
          <w:sz w:val="20"/>
          <w:szCs w:val="20"/>
        </w:rPr>
        <w:t>Treasurer</w:t>
      </w:r>
      <w:r w:rsidRPr="00356CF7">
        <w:rPr>
          <w:spacing w:val="-3"/>
          <w:sz w:val="20"/>
          <w:szCs w:val="20"/>
        </w:rPr>
        <w:t xml:space="preserve"> </w:t>
      </w:r>
      <w:r w:rsidRPr="00356CF7">
        <w:rPr>
          <w:sz w:val="20"/>
          <w:szCs w:val="20"/>
        </w:rPr>
        <w:t>to</w:t>
      </w:r>
      <w:r w:rsidRPr="00356CF7">
        <w:rPr>
          <w:spacing w:val="-1"/>
          <w:sz w:val="20"/>
          <w:szCs w:val="20"/>
        </w:rPr>
        <w:t xml:space="preserve"> </w:t>
      </w:r>
      <w:r w:rsidRPr="00356CF7">
        <w:rPr>
          <w:sz w:val="20"/>
          <w:szCs w:val="20"/>
        </w:rPr>
        <w:t>National</w:t>
      </w:r>
      <w:r w:rsidRPr="00356CF7">
        <w:rPr>
          <w:spacing w:val="-2"/>
          <w:sz w:val="20"/>
          <w:szCs w:val="20"/>
        </w:rPr>
        <w:t xml:space="preserve"> </w:t>
      </w:r>
      <w:r w:rsidRPr="00356CF7">
        <w:rPr>
          <w:sz w:val="20"/>
          <w:szCs w:val="20"/>
        </w:rPr>
        <w:t>Board</w:t>
      </w:r>
      <w:r w:rsidRPr="00356CF7">
        <w:rPr>
          <w:spacing w:val="-6"/>
          <w:sz w:val="20"/>
          <w:szCs w:val="20"/>
        </w:rPr>
        <w:t xml:space="preserve"> </w:t>
      </w:r>
      <w:r w:rsidRPr="00356CF7">
        <w:rPr>
          <w:sz w:val="20"/>
          <w:szCs w:val="20"/>
        </w:rPr>
        <w:t>Treasurer</w:t>
      </w:r>
      <w:r w:rsidRPr="00356CF7">
        <w:rPr>
          <w:spacing w:val="-6"/>
          <w:sz w:val="20"/>
          <w:szCs w:val="20"/>
        </w:rPr>
        <w:t xml:space="preserve"> </w:t>
      </w:r>
      <w:r w:rsidRPr="00356CF7">
        <w:rPr>
          <w:sz w:val="20"/>
          <w:szCs w:val="20"/>
        </w:rPr>
        <w:t>of</w:t>
      </w:r>
      <w:r w:rsidRPr="00356CF7">
        <w:rPr>
          <w:spacing w:val="-7"/>
          <w:sz w:val="20"/>
          <w:szCs w:val="20"/>
        </w:rPr>
        <w:t xml:space="preserve"> </w:t>
      </w:r>
      <w:r w:rsidRPr="00356CF7">
        <w:rPr>
          <w:sz w:val="20"/>
          <w:szCs w:val="20"/>
          <w:highlight w:val="yellow"/>
        </w:rPr>
        <w:t>Single</w:t>
      </w:r>
      <w:r w:rsidRPr="00356CF7">
        <w:rPr>
          <w:spacing w:val="-2"/>
          <w:sz w:val="20"/>
          <w:szCs w:val="20"/>
          <w:highlight w:val="yellow"/>
        </w:rPr>
        <w:t xml:space="preserve"> </w:t>
      </w:r>
      <w:r w:rsidRPr="00356CF7">
        <w:rPr>
          <w:sz w:val="20"/>
          <w:szCs w:val="20"/>
          <w:highlight w:val="yellow"/>
        </w:rPr>
        <w:t>Division</w:t>
      </w:r>
      <w:r w:rsidRPr="00356CF7">
        <w:rPr>
          <w:spacing w:val="-3"/>
          <w:sz w:val="20"/>
          <w:szCs w:val="20"/>
          <w:highlight w:val="yellow"/>
        </w:rPr>
        <w:t xml:space="preserve"> </w:t>
      </w:r>
      <w:r w:rsidRPr="00356CF7">
        <w:rPr>
          <w:sz w:val="20"/>
          <w:szCs w:val="20"/>
          <w:highlight w:val="yellow"/>
        </w:rPr>
        <w:t>States</w:t>
      </w:r>
      <w:r w:rsidRPr="00356CF7">
        <w:rPr>
          <w:spacing w:val="-4"/>
          <w:sz w:val="20"/>
          <w:szCs w:val="20"/>
          <w:highlight w:val="yellow"/>
        </w:rPr>
        <w:t xml:space="preserve"> </w:t>
      </w:r>
      <w:r w:rsidRPr="00356CF7">
        <w:rPr>
          <w:sz w:val="20"/>
          <w:szCs w:val="20"/>
          <w:highlight w:val="yellow"/>
        </w:rPr>
        <w:t>on</w:t>
      </w:r>
      <w:r w:rsidRPr="00356CF7">
        <w:rPr>
          <w:spacing w:val="-6"/>
          <w:sz w:val="20"/>
          <w:szCs w:val="20"/>
          <w:highlight w:val="yellow"/>
        </w:rPr>
        <w:t xml:space="preserve"> </w:t>
      </w:r>
      <w:r w:rsidRPr="00356CF7">
        <w:rPr>
          <w:sz w:val="20"/>
          <w:szCs w:val="20"/>
          <w:highlight w:val="yellow"/>
        </w:rPr>
        <w:t>or</w:t>
      </w:r>
      <w:r w:rsidRPr="00356CF7">
        <w:rPr>
          <w:spacing w:val="-5"/>
          <w:sz w:val="20"/>
          <w:szCs w:val="20"/>
          <w:highlight w:val="yellow"/>
        </w:rPr>
        <w:t xml:space="preserve"> </w:t>
      </w:r>
      <w:r w:rsidRPr="00356CF7">
        <w:rPr>
          <w:sz w:val="20"/>
          <w:szCs w:val="20"/>
          <w:highlight w:val="yellow"/>
        </w:rPr>
        <w:t>before</w:t>
      </w:r>
      <w:r w:rsidRPr="00356CF7">
        <w:rPr>
          <w:spacing w:val="-2"/>
          <w:sz w:val="20"/>
          <w:szCs w:val="20"/>
          <w:highlight w:val="yellow"/>
        </w:rPr>
        <w:t xml:space="preserve"> </w:t>
      </w:r>
      <w:r w:rsidRPr="00356CF7">
        <w:rPr>
          <w:sz w:val="20"/>
          <w:szCs w:val="20"/>
          <w:highlight w:val="yellow"/>
        </w:rPr>
        <w:t>January</w:t>
      </w:r>
      <w:r w:rsidRPr="00356CF7">
        <w:rPr>
          <w:spacing w:val="-12"/>
          <w:sz w:val="20"/>
          <w:szCs w:val="20"/>
          <w:highlight w:val="yellow"/>
        </w:rPr>
        <w:t xml:space="preserve"> </w:t>
      </w:r>
      <w:r w:rsidRPr="00356CF7">
        <w:rPr>
          <w:spacing w:val="-2"/>
          <w:sz w:val="20"/>
          <w:szCs w:val="20"/>
          <w:highlight w:val="yellow"/>
        </w:rPr>
        <w:t>31</w:t>
      </w:r>
      <w:r w:rsidRPr="00356CF7">
        <w:rPr>
          <w:spacing w:val="-2"/>
          <w:sz w:val="20"/>
          <w:szCs w:val="20"/>
          <w:highlight w:val="yellow"/>
          <w:vertAlign w:val="superscript"/>
        </w:rPr>
        <w:t>st</w:t>
      </w:r>
      <w:r w:rsidRPr="00356CF7">
        <w:rPr>
          <w:spacing w:val="-2"/>
          <w:sz w:val="20"/>
          <w:szCs w:val="20"/>
          <w:vertAlign w:val="superscript"/>
        </w:rPr>
        <w:t>.</w:t>
      </w:r>
    </w:p>
    <w:p w14:paraId="2CF27A04" w14:textId="77777777" w:rsidR="00356CF7" w:rsidRPr="00356CF7" w:rsidRDefault="00356CF7" w:rsidP="00356CF7">
      <w:pPr>
        <w:pStyle w:val="ListParagraph"/>
        <w:numPr>
          <w:ilvl w:val="0"/>
          <w:numId w:val="1"/>
        </w:numPr>
        <w:tabs>
          <w:tab w:val="left" w:pos="1398"/>
          <w:tab w:val="left" w:pos="1401"/>
        </w:tabs>
        <w:spacing w:before="1"/>
        <w:ind w:right="114"/>
        <w:contextualSpacing w:val="0"/>
        <w:rPr>
          <w:sz w:val="20"/>
          <w:szCs w:val="20"/>
          <w:highlight w:val="yellow"/>
        </w:rPr>
      </w:pPr>
      <w:r w:rsidRPr="00356CF7">
        <w:rPr>
          <w:sz w:val="20"/>
          <w:szCs w:val="20"/>
        </w:rPr>
        <w:t xml:space="preserve">State Board Treasurer to National Board Treasurer of multiple Division States </w:t>
      </w:r>
      <w:r w:rsidRPr="00356CF7">
        <w:rPr>
          <w:sz w:val="20"/>
          <w:szCs w:val="20"/>
          <w:highlight w:val="yellow"/>
        </w:rPr>
        <w:t>with County Boards, on or before March 31</w:t>
      </w:r>
      <w:r w:rsidRPr="00356CF7">
        <w:rPr>
          <w:sz w:val="20"/>
          <w:szCs w:val="20"/>
          <w:highlight w:val="yellow"/>
          <w:vertAlign w:val="superscript"/>
        </w:rPr>
        <w:t>st</w:t>
      </w:r>
    </w:p>
    <w:p w14:paraId="6D3FC1EB" w14:textId="77777777" w:rsidR="00356CF7" w:rsidRPr="00356CF7" w:rsidRDefault="00356CF7" w:rsidP="00356CF7">
      <w:pPr>
        <w:pStyle w:val="ListParagraph"/>
        <w:numPr>
          <w:ilvl w:val="0"/>
          <w:numId w:val="1"/>
        </w:numPr>
        <w:tabs>
          <w:tab w:val="left" w:pos="1401"/>
        </w:tabs>
        <w:ind w:right="114" w:hanging="360"/>
        <w:contextualSpacing w:val="0"/>
        <w:rPr>
          <w:sz w:val="20"/>
          <w:szCs w:val="20"/>
        </w:rPr>
      </w:pPr>
      <w:r w:rsidRPr="00356CF7">
        <w:rPr>
          <w:sz w:val="20"/>
          <w:szCs w:val="20"/>
        </w:rPr>
        <w:t>In</w:t>
      </w:r>
      <w:r w:rsidRPr="00356CF7">
        <w:rPr>
          <w:spacing w:val="-8"/>
          <w:sz w:val="20"/>
          <w:szCs w:val="20"/>
        </w:rPr>
        <w:t xml:space="preserve"> </w:t>
      </w:r>
      <w:r w:rsidRPr="00356CF7">
        <w:rPr>
          <w:sz w:val="20"/>
          <w:szCs w:val="20"/>
        </w:rPr>
        <w:t>States</w:t>
      </w:r>
      <w:r w:rsidRPr="00356CF7">
        <w:rPr>
          <w:spacing w:val="-6"/>
          <w:sz w:val="20"/>
          <w:szCs w:val="20"/>
        </w:rPr>
        <w:t xml:space="preserve"> </w:t>
      </w:r>
      <w:r w:rsidRPr="00356CF7">
        <w:rPr>
          <w:sz w:val="20"/>
          <w:szCs w:val="20"/>
          <w:highlight w:val="yellow"/>
        </w:rPr>
        <w:t>without</w:t>
      </w:r>
      <w:r w:rsidRPr="00356CF7">
        <w:rPr>
          <w:spacing w:val="-8"/>
          <w:sz w:val="20"/>
          <w:szCs w:val="20"/>
          <w:highlight w:val="yellow"/>
        </w:rPr>
        <w:t xml:space="preserve"> </w:t>
      </w:r>
      <w:r w:rsidRPr="00356CF7">
        <w:rPr>
          <w:sz w:val="20"/>
          <w:szCs w:val="20"/>
          <w:highlight w:val="yellow"/>
        </w:rPr>
        <w:t>the</w:t>
      </w:r>
      <w:r w:rsidRPr="00356CF7">
        <w:rPr>
          <w:spacing w:val="-6"/>
          <w:sz w:val="20"/>
          <w:szCs w:val="20"/>
          <w:highlight w:val="yellow"/>
        </w:rPr>
        <w:t xml:space="preserve"> </w:t>
      </w:r>
      <w:r w:rsidRPr="00356CF7">
        <w:rPr>
          <w:sz w:val="20"/>
          <w:szCs w:val="20"/>
          <w:highlight w:val="yellow"/>
        </w:rPr>
        <w:t>County</w:t>
      </w:r>
      <w:r w:rsidRPr="00356CF7">
        <w:rPr>
          <w:spacing w:val="-6"/>
          <w:sz w:val="20"/>
          <w:szCs w:val="20"/>
          <w:highlight w:val="yellow"/>
        </w:rPr>
        <w:t xml:space="preserve"> </w:t>
      </w:r>
      <w:r w:rsidRPr="00356CF7">
        <w:rPr>
          <w:sz w:val="20"/>
          <w:szCs w:val="20"/>
          <w:highlight w:val="yellow"/>
        </w:rPr>
        <w:t>Board</w:t>
      </w:r>
      <w:r w:rsidRPr="00356CF7">
        <w:rPr>
          <w:spacing w:val="-8"/>
          <w:sz w:val="20"/>
          <w:szCs w:val="20"/>
          <w:highlight w:val="yellow"/>
        </w:rPr>
        <w:t xml:space="preserve"> </w:t>
      </w:r>
      <w:r w:rsidRPr="00356CF7">
        <w:rPr>
          <w:sz w:val="20"/>
          <w:szCs w:val="20"/>
          <w:highlight w:val="yellow"/>
        </w:rPr>
        <w:t>Structure</w:t>
      </w:r>
      <w:r w:rsidRPr="00356CF7">
        <w:rPr>
          <w:sz w:val="20"/>
          <w:szCs w:val="20"/>
        </w:rPr>
        <w:t>,</w:t>
      </w:r>
      <w:r w:rsidRPr="00356CF7">
        <w:rPr>
          <w:spacing w:val="-6"/>
          <w:sz w:val="20"/>
          <w:szCs w:val="20"/>
        </w:rPr>
        <w:t xml:space="preserve"> </w:t>
      </w:r>
      <w:r w:rsidRPr="00356CF7">
        <w:rPr>
          <w:sz w:val="20"/>
          <w:szCs w:val="20"/>
        </w:rPr>
        <w:t>State</w:t>
      </w:r>
      <w:r w:rsidRPr="00356CF7">
        <w:rPr>
          <w:spacing w:val="-6"/>
          <w:sz w:val="20"/>
          <w:szCs w:val="20"/>
        </w:rPr>
        <w:t xml:space="preserve"> </w:t>
      </w:r>
      <w:r w:rsidRPr="00356CF7">
        <w:rPr>
          <w:sz w:val="20"/>
          <w:szCs w:val="20"/>
        </w:rPr>
        <w:t>Board</w:t>
      </w:r>
      <w:r w:rsidRPr="00356CF7">
        <w:rPr>
          <w:spacing w:val="-7"/>
          <w:sz w:val="20"/>
          <w:szCs w:val="20"/>
        </w:rPr>
        <w:t xml:space="preserve"> </w:t>
      </w:r>
      <w:r w:rsidRPr="00356CF7">
        <w:rPr>
          <w:sz w:val="20"/>
          <w:szCs w:val="20"/>
        </w:rPr>
        <w:t>Treasurer</w:t>
      </w:r>
      <w:r w:rsidRPr="00356CF7">
        <w:rPr>
          <w:spacing w:val="-10"/>
          <w:sz w:val="20"/>
          <w:szCs w:val="20"/>
        </w:rPr>
        <w:t xml:space="preserve"> </w:t>
      </w:r>
      <w:r w:rsidRPr="00356CF7">
        <w:rPr>
          <w:sz w:val="20"/>
          <w:szCs w:val="20"/>
        </w:rPr>
        <w:t>to</w:t>
      </w:r>
      <w:r w:rsidRPr="00356CF7">
        <w:rPr>
          <w:spacing w:val="-7"/>
          <w:sz w:val="20"/>
          <w:szCs w:val="20"/>
        </w:rPr>
        <w:t xml:space="preserve"> </w:t>
      </w:r>
      <w:r w:rsidRPr="00356CF7">
        <w:rPr>
          <w:sz w:val="20"/>
          <w:szCs w:val="20"/>
        </w:rPr>
        <w:t>the</w:t>
      </w:r>
      <w:r w:rsidRPr="00356CF7">
        <w:rPr>
          <w:spacing w:val="-6"/>
          <w:sz w:val="20"/>
          <w:szCs w:val="20"/>
        </w:rPr>
        <w:t xml:space="preserve"> </w:t>
      </w:r>
      <w:r w:rsidRPr="00356CF7">
        <w:rPr>
          <w:sz w:val="20"/>
          <w:szCs w:val="20"/>
        </w:rPr>
        <w:t>National</w:t>
      </w:r>
      <w:r w:rsidRPr="00356CF7">
        <w:rPr>
          <w:spacing w:val="-7"/>
          <w:sz w:val="20"/>
          <w:szCs w:val="20"/>
        </w:rPr>
        <w:t xml:space="preserve"> </w:t>
      </w:r>
      <w:r w:rsidRPr="00356CF7">
        <w:rPr>
          <w:sz w:val="20"/>
          <w:szCs w:val="20"/>
        </w:rPr>
        <w:t>Treasurer</w:t>
      </w:r>
      <w:r w:rsidRPr="00356CF7">
        <w:rPr>
          <w:spacing w:val="-9"/>
          <w:sz w:val="20"/>
          <w:szCs w:val="20"/>
        </w:rPr>
        <w:t xml:space="preserve"> </w:t>
      </w:r>
      <w:r w:rsidRPr="00356CF7">
        <w:rPr>
          <w:sz w:val="20"/>
          <w:szCs w:val="20"/>
        </w:rPr>
        <w:t>on</w:t>
      </w:r>
      <w:r w:rsidRPr="00356CF7">
        <w:rPr>
          <w:spacing w:val="-10"/>
          <w:sz w:val="20"/>
          <w:szCs w:val="20"/>
        </w:rPr>
        <w:t xml:space="preserve"> </w:t>
      </w:r>
      <w:r w:rsidRPr="00356CF7">
        <w:rPr>
          <w:sz w:val="20"/>
          <w:szCs w:val="20"/>
        </w:rPr>
        <w:t>or</w:t>
      </w:r>
      <w:r w:rsidRPr="00356CF7">
        <w:rPr>
          <w:spacing w:val="-7"/>
          <w:sz w:val="20"/>
          <w:szCs w:val="20"/>
        </w:rPr>
        <w:t xml:space="preserve"> </w:t>
      </w:r>
      <w:r w:rsidRPr="00356CF7">
        <w:rPr>
          <w:sz w:val="20"/>
          <w:szCs w:val="20"/>
        </w:rPr>
        <w:t xml:space="preserve">before </w:t>
      </w:r>
      <w:r w:rsidRPr="00356CF7">
        <w:rPr>
          <w:sz w:val="20"/>
          <w:szCs w:val="20"/>
          <w:highlight w:val="yellow"/>
        </w:rPr>
        <w:t>February 28</w:t>
      </w:r>
      <w:r w:rsidRPr="00356CF7">
        <w:rPr>
          <w:sz w:val="20"/>
          <w:szCs w:val="20"/>
          <w:highlight w:val="yellow"/>
          <w:vertAlign w:val="superscript"/>
        </w:rPr>
        <w:t>th</w:t>
      </w:r>
      <w:r w:rsidRPr="00356CF7">
        <w:rPr>
          <w:sz w:val="20"/>
          <w:szCs w:val="20"/>
          <w:highlight w:val="yellow"/>
        </w:rPr>
        <w:t>.</w:t>
      </w:r>
    </w:p>
    <w:p w14:paraId="41FF45BD" w14:textId="77777777" w:rsidR="00356CF7" w:rsidRPr="00356CF7" w:rsidRDefault="00356CF7" w:rsidP="00356CF7">
      <w:pPr>
        <w:pStyle w:val="ListParagraph"/>
        <w:numPr>
          <w:ilvl w:val="0"/>
          <w:numId w:val="1"/>
        </w:numPr>
        <w:tabs>
          <w:tab w:val="left" w:pos="1401"/>
        </w:tabs>
        <w:spacing w:before="1"/>
        <w:ind w:right="113" w:hanging="360"/>
        <w:contextualSpacing w:val="0"/>
        <w:rPr>
          <w:sz w:val="20"/>
          <w:szCs w:val="20"/>
        </w:rPr>
      </w:pPr>
      <w:r w:rsidRPr="00356CF7">
        <w:rPr>
          <w:sz w:val="20"/>
          <w:szCs w:val="20"/>
        </w:rPr>
        <w:t xml:space="preserve">Degree Teams are to file their annual report on or before </w:t>
      </w:r>
      <w:r w:rsidRPr="00356CF7">
        <w:rPr>
          <w:sz w:val="20"/>
          <w:szCs w:val="20"/>
          <w:highlight w:val="yellow"/>
        </w:rPr>
        <w:t>January 31</w:t>
      </w:r>
      <w:r w:rsidRPr="00356CF7">
        <w:rPr>
          <w:sz w:val="20"/>
          <w:szCs w:val="20"/>
          <w:highlight w:val="yellow"/>
          <w:vertAlign w:val="superscript"/>
        </w:rPr>
        <w:t>st</w:t>
      </w:r>
      <w:r w:rsidRPr="00356CF7">
        <w:rPr>
          <w:sz w:val="20"/>
          <w:szCs w:val="20"/>
        </w:rPr>
        <w:t xml:space="preserve"> with their sponsored</w:t>
      </w:r>
      <w:r w:rsidRPr="00356CF7">
        <w:rPr>
          <w:spacing w:val="-12"/>
          <w:sz w:val="20"/>
          <w:szCs w:val="20"/>
        </w:rPr>
        <w:t xml:space="preserve"> </w:t>
      </w:r>
      <w:r w:rsidRPr="00356CF7">
        <w:rPr>
          <w:sz w:val="20"/>
          <w:szCs w:val="20"/>
        </w:rPr>
        <w:t xml:space="preserve">entities with </w:t>
      </w:r>
      <w:r w:rsidRPr="00356CF7">
        <w:rPr>
          <w:sz w:val="20"/>
          <w:szCs w:val="20"/>
          <w:highlight w:val="yellow"/>
        </w:rPr>
        <w:t>copies to the Vice Presidents</w:t>
      </w:r>
      <w:r w:rsidRPr="00356CF7">
        <w:rPr>
          <w:sz w:val="20"/>
          <w:szCs w:val="20"/>
        </w:rPr>
        <w:t xml:space="preserve"> of each higher level.</w:t>
      </w:r>
    </w:p>
    <w:p w14:paraId="792336C1" w14:textId="77777777" w:rsidR="00356CF7" w:rsidRPr="00356CF7" w:rsidRDefault="00356CF7" w:rsidP="00356CF7">
      <w:pPr>
        <w:pStyle w:val="ListParagraph"/>
        <w:numPr>
          <w:ilvl w:val="0"/>
          <w:numId w:val="1"/>
        </w:numPr>
        <w:tabs>
          <w:tab w:val="left" w:pos="1399"/>
          <w:tab w:val="left" w:pos="1401"/>
        </w:tabs>
        <w:ind w:right="113" w:hanging="360"/>
        <w:contextualSpacing w:val="0"/>
        <w:rPr>
          <w:sz w:val="20"/>
          <w:szCs w:val="20"/>
          <w:highlight w:val="yellow"/>
        </w:rPr>
      </w:pPr>
      <w:r w:rsidRPr="00356CF7">
        <w:rPr>
          <w:sz w:val="20"/>
          <w:szCs w:val="20"/>
        </w:rPr>
        <w:t xml:space="preserve">Junior Divisions are to file their annual report on or before </w:t>
      </w:r>
      <w:r w:rsidRPr="00356CF7">
        <w:rPr>
          <w:sz w:val="20"/>
          <w:szCs w:val="20"/>
          <w:highlight w:val="yellow"/>
        </w:rPr>
        <w:t>January 31</w:t>
      </w:r>
      <w:r w:rsidRPr="00356CF7">
        <w:rPr>
          <w:sz w:val="20"/>
          <w:szCs w:val="20"/>
          <w:highlight w:val="yellow"/>
          <w:vertAlign w:val="superscript"/>
        </w:rPr>
        <w:t>st</w:t>
      </w:r>
      <w:r w:rsidRPr="00356CF7">
        <w:rPr>
          <w:sz w:val="20"/>
          <w:szCs w:val="20"/>
        </w:rPr>
        <w:t xml:space="preserve"> with their sponsored</w:t>
      </w:r>
      <w:r w:rsidRPr="00356CF7">
        <w:rPr>
          <w:spacing w:val="-13"/>
          <w:sz w:val="20"/>
          <w:szCs w:val="20"/>
        </w:rPr>
        <w:t xml:space="preserve"> </w:t>
      </w:r>
      <w:r w:rsidRPr="00356CF7">
        <w:rPr>
          <w:sz w:val="20"/>
          <w:szCs w:val="20"/>
        </w:rPr>
        <w:t xml:space="preserve">entities with </w:t>
      </w:r>
      <w:r w:rsidRPr="00356CF7">
        <w:rPr>
          <w:sz w:val="20"/>
          <w:szCs w:val="20"/>
          <w:highlight w:val="yellow"/>
        </w:rPr>
        <w:t>copies to the Vice Presidents of each higher level.</w:t>
      </w:r>
    </w:p>
    <w:p w14:paraId="56F874CF" w14:textId="0394020C" w:rsidR="00356CF7" w:rsidRPr="00356CF7" w:rsidRDefault="00356CF7" w:rsidP="00356CF7">
      <w:pPr>
        <w:pStyle w:val="BodyText"/>
        <w:spacing w:before="267"/>
        <w:ind w:right="6728"/>
        <w:rPr>
          <w:sz w:val="20"/>
          <w:szCs w:val="20"/>
        </w:rPr>
      </w:pPr>
      <w:r w:rsidRPr="00356CF7">
        <w:rPr>
          <w:sz w:val="20"/>
          <w:szCs w:val="20"/>
        </w:rPr>
        <w:t>NON-COMPLIANCE WITH FILING DATES DIVISION-DEGREE</w:t>
      </w:r>
      <w:r w:rsidRPr="00356CF7">
        <w:rPr>
          <w:spacing w:val="-13"/>
          <w:sz w:val="20"/>
          <w:szCs w:val="20"/>
        </w:rPr>
        <w:t xml:space="preserve"> </w:t>
      </w:r>
      <w:r w:rsidRPr="00356CF7">
        <w:rPr>
          <w:sz w:val="20"/>
          <w:szCs w:val="20"/>
        </w:rPr>
        <w:t>TEAM-JUNIOR</w:t>
      </w:r>
      <w:r w:rsidRPr="00356CF7">
        <w:rPr>
          <w:spacing w:val="-12"/>
          <w:sz w:val="20"/>
          <w:szCs w:val="20"/>
        </w:rPr>
        <w:t xml:space="preserve"> </w:t>
      </w:r>
      <w:r w:rsidRPr="00356CF7">
        <w:rPr>
          <w:sz w:val="20"/>
          <w:szCs w:val="20"/>
        </w:rPr>
        <w:t>DIVISION</w:t>
      </w:r>
    </w:p>
    <w:p w14:paraId="14A61C38" w14:textId="77777777" w:rsidR="00356CF7" w:rsidRPr="00356CF7" w:rsidRDefault="00356CF7" w:rsidP="00356CF7">
      <w:pPr>
        <w:pStyle w:val="BodyText"/>
        <w:spacing w:before="1"/>
        <w:ind w:right="508"/>
        <w:jc w:val="both"/>
        <w:rPr>
          <w:sz w:val="20"/>
          <w:szCs w:val="20"/>
        </w:rPr>
      </w:pPr>
      <w:r w:rsidRPr="00356CF7">
        <w:rPr>
          <w:sz w:val="20"/>
          <w:szCs w:val="20"/>
        </w:rPr>
        <w:t>Section</w:t>
      </w:r>
      <w:r w:rsidRPr="00356CF7">
        <w:rPr>
          <w:spacing w:val="-4"/>
          <w:sz w:val="20"/>
          <w:szCs w:val="20"/>
        </w:rPr>
        <w:t xml:space="preserve"> </w:t>
      </w:r>
      <w:r w:rsidRPr="00356CF7">
        <w:rPr>
          <w:sz w:val="20"/>
          <w:szCs w:val="20"/>
        </w:rPr>
        <w:t>11.</w:t>
      </w:r>
      <w:r w:rsidRPr="00356CF7">
        <w:rPr>
          <w:spacing w:val="-4"/>
          <w:sz w:val="20"/>
          <w:szCs w:val="20"/>
        </w:rPr>
        <w:t xml:space="preserve"> </w:t>
      </w:r>
      <w:r w:rsidRPr="00356CF7">
        <w:rPr>
          <w:sz w:val="20"/>
          <w:szCs w:val="20"/>
        </w:rPr>
        <w:t>The</w:t>
      </w:r>
      <w:r w:rsidRPr="00356CF7">
        <w:rPr>
          <w:spacing w:val="-3"/>
          <w:sz w:val="20"/>
          <w:szCs w:val="20"/>
        </w:rPr>
        <w:t xml:space="preserve"> </w:t>
      </w:r>
      <w:r w:rsidRPr="00356CF7">
        <w:rPr>
          <w:sz w:val="20"/>
          <w:szCs w:val="20"/>
        </w:rPr>
        <w:t>Division,</w:t>
      </w:r>
      <w:r w:rsidRPr="00356CF7">
        <w:rPr>
          <w:spacing w:val="-3"/>
          <w:sz w:val="20"/>
          <w:szCs w:val="20"/>
        </w:rPr>
        <w:t xml:space="preserve"> </w:t>
      </w:r>
      <w:r w:rsidRPr="00356CF7">
        <w:rPr>
          <w:sz w:val="20"/>
          <w:szCs w:val="20"/>
        </w:rPr>
        <w:t>Degree</w:t>
      </w:r>
      <w:r w:rsidRPr="00356CF7">
        <w:rPr>
          <w:spacing w:val="-3"/>
          <w:sz w:val="20"/>
          <w:szCs w:val="20"/>
        </w:rPr>
        <w:t xml:space="preserve"> </w:t>
      </w:r>
      <w:r w:rsidRPr="00356CF7">
        <w:rPr>
          <w:sz w:val="20"/>
          <w:szCs w:val="20"/>
        </w:rPr>
        <w:t>Team,</w:t>
      </w:r>
      <w:r w:rsidRPr="00356CF7">
        <w:rPr>
          <w:spacing w:val="-3"/>
          <w:sz w:val="20"/>
          <w:szCs w:val="20"/>
        </w:rPr>
        <w:t xml:space="preserve"> </w:t>
      </w:r>
      <w:r w:rsidRPr="00356CF7">
        <w:rPr>
          <w:sz w:val="20"/>
          <w:szCs w:val="20"/>
        </w:rPr>
        <w:t>or</w:t>
      </w:r>
      <w:r w:rsidRPr="00356CF7">
        <w:rPr>
          <w:spacing w:val="-1"/>
          <w:sz w:val="20"/>
          <w:szCs w:val="20"/>
        </w:rPr>
        <w:t xml:space="preserve"> </w:t>
      </w:r>
      <w:r w:rsidRPr="00356CF7">
        <w:rPr>
          <w:sz w:val="20"/>
          <w:szCs w:val="20"/>
        </w:rPr>
        <w:t>Junior</w:t>
      </w:r>
      <w:r w:rsidRPr="00356CF7">
        <w:rPr>
          <w:spacing w:val="-3"/>
          <w:sz w:val="20"/>
          <w:szCs w:val="20"/>
        </w:rPr>
        <w:t xml:space="preserve"> </w:t>
      </w:r>
      <w:r w:rsidRPr="00356CF7">
        <w:rPr>
          <w:sz w:val="20"/>
          <w:szCs w:val="20"/>
        </w:rPr>
        <w:t>Division</w:t>
      </w:r>
      <w:r w:rsidRPr="00356CF7">
        <w:rPr>
          <w:spacing w:val="-2"/>
          <w:sz w:val="20"/>
          <w:szCs w:val="20"/>
        </w:rPr>
        <w:t xml:space="preserve"> </w:t>
      </w:r>
      <w:r w:rsidRPr="00356CF7">
        <w:rPr>
          <w:sz w:val="20"/>
          <w:szCs w:val="20"/>
        </w:rPr>
        <w:t>shall</w:t>
      </w:r>
      <w:r w:rsidRPr="00356CF7">
        <w:rPr>
          <w:spacing w:val="-1"/>
          <w:sz w:val="20"/>
          <w:szCs w:val="20"/>
        </w:rPr>
        <w:t xml:space="preserve"> </w:t>
      </w:r>
      <w:r w:rsidRPr="00356CF7">
        <w:rPr>
          <w:sz w:val="20"/>
          <w:szCs w:val="20"/>
        </w:rPr>
        <w:t>be</w:t>
      </w:r>
      <w:r w:rsidRPr="00356CF7">
        <w:rPr>
          <w:spacing w:val="-1"/>
          <w:sz w:val="20"/>
          <w:szCs w:val="20"/>
        </w:rPr>
        <w:t xml:space="preserve"> </w:t>
      </w:r>
      <w:r w:rsidRPr="00356CF7">
        <w:rPr>
          <w:sz w:val="20"/>
          <w:szCs w:val="20"/>
        </w:rPr>
        <w:t>assessed</w:t>
      </w:r>
      <w:r w:rsidRPr="00356CF7">
        <w:rPr>
          <w:spacing w:val="-1"/>
          <w:sz w:val="20"/>
          <w:szCs w:val="20"/>
        </w:rPr>
        <w:t xml:space="preserve"> </w:t>
      </w:r>
      <w:r w:rsidRPr="00356CF7">
        <w:rPr>
          <w:sz w:val="20"/>
          <w:szCs w:val="20"/>
        </w:rPr>
        <w:t>a</w:t>
      </w:r>
      <w:r w:rsidRPr="00356CF7">
        <w:rPr>
          <w:spacing w:val="-1"/>
          <w:sz w:val="20"/>
          <w:szCs w:val="20"/>
        </w:rPr>
        <w:t xml:space="preserve"> </w:t>
      </w:r>
      <w:r w:rsidRPr="00356CF7">
        <w:rPr>
          <w:sz w:val="20"/>
          <w:szCs w:val="20"/>
        </w:rPr>
        <w:t>fine</w:t>
      </w:r>
      <w:r w:rsidRPr="00356CF7">
        <w:rPr>
          <w:spacing w:val="-3"/>
          <w:sz w:val="20"/>
          <w:szCs w:val="20"/>
        </w:rPr>
        <w:t xml:space="preserve"> </w:t>
      </w:r>
      <w:r w:rsidRPr="00356CF7">
        <w:rPr>
          <w:sz w:val="20"/>
          <w:szCs w:val="20"/>
        </w:rPr>
        <w:t>of</w:t>
      </w:r>
      <w:r w:rsidRPr="00356CF7">
        <w:rPr>
          <w:spacing w:val="-1"/>
          <w:sz w:val="20"/>
          <w:szCs w:val="20"/>
        </w:rPr>
        <w:t xml:space="preserve"> </w:t>
      </w:r>
      <w:r w:rsidRPr="00356CF7">
        <w:rPr>
          <w:sz w:val="20"/>
          <w:szCs w:val="20"/>
        </w:rPr>
        <w:t>$25.00</w:t>
      </w:r>
      <w:r w:rsidRPr="00356CF7">
        <w:rPr>
          <w:spacing w:val="-3"/>
          <w:sz w:val="20"/>
          <w:szCs w:val="20"/>
        </w:rPr>
        <w:t xml:space="preserve"> </w:t>
      </w:r>
      <w:r w:rsidRPr="00356CF7">
        <w:rPr>
          <w:sz w:val="20"/>
          <w:szCs w:val="20"/>
        </w:rPr>
        <w:t>for</w:t>
      </w:r>
      <w:r w:rsidRPr="00356CF7">
        <w:rPr>
          <w:spacing w:val="-3"/>
          <w:sz w:val="20"/>
          <w:szCs w:val="20"/>
        </w:rPr>
        <w:t xml:space="preserve"> </w:t>
      </w:r>
      <w:r w:rsidRPr="00356CF7">
        <w:rPr>
          <w:sz w:val="20"/>
          <w:szCs w:val="20"/>
        </w:rPr>
        <w:t>the</w:t>
      </w:r>
      <w:r w:rsidRPr="00356CF7">
        <w:rPr>
          <w:spacing w:val="-1"/>
          <w:sz w:val="20"/>
          <w:szCs w:val="20"/>
        </w:rPr>
        <w:t xml:space="preserve"> </w:t>
      </w:r>
      <w:r w:rsidRPr="00356CF7">
        <w:rPr>
          <w:sz w:val="20"/>
          <w:szCs w:val="20"/>
        </w:rPr>
        <w:t>first</w:t>
      </w:r>
      <w:r w:rsidRPr="00356CF7">
        <w:rPr>
          <w:spacing w:val="-3"/>
          <w:sz w:val="20"/>
          <w:szCs w:val="20"/>
        </w:rPr>
        <w:t xml:space="preserve"> </w:t>
      </w:r>
      <w:r w:rsidRPr="00356CF7">
        <w:rPr>
          <w:sz w:val="20"/>
          <w:szCs w:val="20"/>
        </w:rPr>
        <w:t>seven</w:t>
      </w:r>
      <w:r w:rsidRPr="00356CF7">
        <w:rPr>
          <w:spacing w:val="-2"/>
          <w:sz w:val="20"/>
          <w:szCs w:val="20"/>
        </w:rPr>
        <w:t xml:space="preserve"> </w:t>
      </w:r>
      <w:r w:rsidRPr="00356CF7">
        <w:rPr>
          <w:sz w:val="20"/>
          <w:szCs w:val="20"/>
        </w:rPr>
        <w:t>(7) days following the January 31</w:t>
      </w:r>
      <w:r w:rsidRPr="00356CF7">
        <w:rPr>
          <w:sz w:val="20"/>
          <w:szCs w:val="20"/>
          <w:vertAlign w:val="superscript"/>
        </w:rPr>
        <w:t>st</w:t>
      </w:r>
      <w:r w:rsidRPr="00356CF7">
        <w:rPr>
          <w:sz w:val="20"/>
          <w:szCs w:val="20"/>
        </w:rPr>
        <w:t xml:space="preserve"> deadline and an additional $25.00 fine for an additional seven (7) days. After fourteen (14) days the Division, Degree Team or Junior Division shall be suspended for not complying with mandated deadlines and the Division, Degree Team or Junior Division shall immediately cease all Hibernian business and activities.</w:t>
      </w:r>
    </w:p>
    <w:p w14:paraId="43953CDA" w14:textId="77777777" w:rsidR="00356CF7" w:rsidRPr="00356CF7" w:rsidRDefault="00356CF7" w:rsidP="00356CF7">
      <w:pPr>
        <w:pStyle w:val="BodyText"/>
        <w:spacing w:before="268"/>
        <w:rPr>
          <w:sz w:val="20"/>
          <w:szCs w:val="20"/>
        </w:rPr>
      </w:pPr>
      <w:r w:rsidRPr="00356CF7">
        <w:rPr>
          <w:sz w:val="20"/>
          <w:szCs w:val="20"/>
        </w:rPr>
        <w:t>COUNTY</w:t>
      </w:r>
      <w:r w:rsidRPr="00356CF7">
        <w:rPr>
          <w:spacing w:val="-2"/>
          <w:sz w:val="20"/>
          <w:szCs w:val="20"/>
        </w:rPr>
        <w:t xml:space="preserve"> BOARD</w:t>
      </w:r>
    </w:p>
    <w:p w14:paraId="4F4C4CFD" w14:textId="77777777" w:rsidR="00356CF7" w:rsidRPr="00356CF7" w:rsidRDefault="00356CF7" w:rsidP="00356CF7">
      <w:pPr>
        <w:pStyle w:val="BodyText"/>
        <w:ind w:right="49"/>
        <w:rPr>
          <w:sz w:val="20"/>
          <w:szCs w:val="20"/>
        </w:rPr>
      </w:pPr>
      <w:r w:rsidRPr="00356CF7">
        <w:rPr>
          <w:sz w:val="20"/>
          <w:szCs w:val="20"/>
        </w:rPr>
        <w:t>Section 12.</w:t>
      </w:r>
      <w:r w:rsidRPr="00356CF7">
        <w:rPr>
          <w:spacing w:val="40"/>
          <w:sz w:val="20"/>
          <w:szCs w:val="20"/>
        </w:rPr>
        <w:t xml:space="preserve"> </w:t>
      </w:r>
      <w:r w:rsidRPr="00356CF7">
        <w:rPr>
          <w:sz w:val="20"/>
          <w:szCs w:val="20"/>
        </w:rPr>
        <w:t>The County Board shall be assessed a fine of $50.00 for the first seven (7) days following the February 28</w:t>
      </w:r>
      <w:r w:rsidRPr="00356CF7">
        <w:rPr>
          <w:sz w:val="20"/>
          <w:szCs w:val="20"/>
          <w:vertAlign w:val="superscript"/>
        </w:rPr>
        <w:t>th</w:t>
      </w:r>
      <w:r w:rsidRPr="00356CF7">
        <w:rPr>
          <w:sz w:val="20"/>
          <w:szCs w:val="20"/>
        </w:rPr>
        <w:t xml:space="preserve"> deadline and an additional $50.00 fine for an additional seven (7) days. After fourteen</w:t>
      </w:r>
    </w:p>
    <w:p w14:paraId="3D325EED" w14:textId="77777777" w:rsidR="00356CF7" w:rsidRPr="00356CF7" w:rsidRDefault="00356CF7" w:rsidP="00356CF7">
      <w:pPr>
        <w:pStyle w:val="BodyText"/>
        <w:spacing w:before="2" w:line="237" w:lineRule="auto"/>
        <w:ind w:right="509"/>
        <w:rPr>
          <w:sz w:val="20"/>
          <w:szCs w:val="20"/>
        </w:rPr>
      </w:pPr>
      <w:proofErr w:type="gramStart"/>
      <w:r w:rsidRPr="00356CF7">
        <w:rPr>
          <w:sz w:val="20"/>
          <w:szCs w:val="20"/>
        </w:rPr>
        <w:t>(14)</w:t>
      </w:r>
      <w:r w:rsidRPr="00356CF7">
        <w:rPr>
          <w:spacing w:val="-11"/>
          <w:sz w:val="20"/>
          <w:szCs w:val="20"/>
        </w:rPr>
        <w:t xml:space="preserve"> </w:t>
      </w:r>
      <w:r w:rsidRPr="00356CF7">
        <w:rPr>
          <w:sz w:val="20"/>
          <w:szCs w:val="20"/>
        </w:rPr>
        <w:t>days</w:t>
      </w:r>
      <w:r w:rsidRPr="00356CF7">
        <w:rPr>
          <w:spacing w:val="-11"/>
          <w:sz w:val="20"/>
          <w:szCs w:val="20"/>
        </w:rPr>
        <w:t xml:space="preserve"> </w:t>
      </w:r>
      <w:r w:rsidRPr="00356CF7">
        <w:rPr>
          <w:sz w:val="20"/>
          <w:szCs w:val="20"/>
        </w:rPr>
        <w:t>the</w:t>
      </w:r>
      <w:proofErr w:type="gramEnd"/>
      <w:r w:rsidRPr="00356CF7">
        <w:rPr>
          <w:spacing w:val="-11"/>
          <w:sz w:val="20"/>
          <w:szCs w:val="20"/>
        </w:rPr>
        <w:t xml:space="preserve"> </w:t>
      </w:r>
      <w:r w:rsidRPr="00356CF7">
        <w:rPr>
          <w:sz w:val="20"/>
          <w:szCs w:val="20"/>
        </w:rPr>
        <w:t>County</w:t>
      </w:r>
      <w:r w:rsidRPr="00356CF7">
        <w:rPr>
          <w:spacing w:val="-10"/>
          <w:sz w:val="20"/>
          <w:szCs w:val="20"/>
        </w:rPr>
        <w:t xml:space="preserve"> </w:t>
      </w:r>
      <w:r w:rsidRPr="00356CF7">
        <w:rPr>
          <w:sz w:val="20"/>
          <w:szCs w:val="20"/>
        </w:rPr>
        <w:t>Board</w:t>
      </w:r>
      <w:r w:rsidRPr="00356CF7">
        <w:rPr>
          <w:spacing w:val="-12"/>
          <w:sz w:val="20"/>
          <w:szCs w:val="20"/>
        </w:rPr>
        <w:t xml:space="preserve"> </w:t>
      </w:r>
      <w:r w:rsidRPr="00356CF7">
        <w:rPr>
          <w:sz w:val="20"/>
          <w:szCs w:val="20"/>
        </w:rPr>
        <w:t>shall</w:t>
      </w:r>
      <w:r w:rsidRPr="00356CF7">
        <w:rPr>
          <w:spacing w:val="-9"/>
          <w:sz w:val="20"/>
          <w:szCs w:val="20"/>
        </w:rPr>
        <w:t xml:space="preserve"> </w:t>
      </w:r>
      <w:r w:rsidRPr="00356CF7">
        <w:rPr>
          <w:sz w:val="20"/>
          <w:szCs w:val="20"/>
        </w:rPr>
        <w:t>be</w:t>
      </w:r>
      <w:r w:rsidRPr="00356CF7">
        <w:rPr>
          <w:spacing w:val="-11"/>
          <w:sz w:val="20"/>
          <w:szCs w:val="20"/>
        </w:rPr>
        <w:t xml:space="preserve"> </w:t>
      </w:r>
      <w:r w:rsidRPr="00356CF7">
        <w:rPr>
          <w:sz w:val="20"/>
          <w:szCs w:val="20"/>
        </w:rPr>
        <w:t>suspended</w:t>
      </w:r>
      <w:r w:rsidRPr="00356CF7">
        <w:rPr>
          <w:spacing w:val="-12"/>
          <w:sz w:val="20"/>
          <w:szCs w:val="20"/>
        </w:rPr>
        <w:t xml:space="preserve"> </w:t>
      </w:r>
      <w:r w:rsidRPr="00356CF7">
        <w:rPr>
          <w:sz w:val="20"/>
          <w:szCs w:val="20"/>
        </w:rPr>
        <w:t>for</w:t>
      </w:r>
      <w:r w:rsidRPr="00356CF7">
        <w:rPr>
          <w:spacing w:val="-12"/>
          <w:sz w:val="20"/>
          <w:szCs w:val="20"/>
        </w:rPr>
        <w:t xml:space="preserve"> </w:t>
      </w:r>
      <w:r w:rsidRPr="00356CF7">
        <w:rPr>
          <w:sz w:val="20"/>
          <w:szCs w:val="20"/>
        </w:rPr>
        <w:t>not</w:t>
      </w:r>
      <w:r w:rsidRPr="00356CF7">
        <w:rPr>
          <w:spacing w:val="-12"/>
          <w:sz w:val="20"/>
          <w:szCs w:val="20"/>
        </w:rPr>
        <w:t xml:space="preserve"> </w:t>
      </w:r>
      <w:r w:rsidRPr="00356CF7">
        <w:rPr>
          <w:sz w:val="20"/>
          <w:szCs w:val="20"/>
        </w:rPr>
        <w:t>complying</w:t>
      </w:r>
      <w:r w:rsidRPr="00356CF7">
        <w:rPr>
          <w:spacing w:val="-12"/>
          <w:sz w:val="20"/>
          <w:szCs w:val="20"/>
        </w:rPr>
        <w:t xml:space="preserve"> </w:t>
      </w:r>
      <w:r w:rsidRPr="00356CF7">
        <w:rPr>
          <w:sz w:val="20"/>
          <w:szCs w:val="20"/>
        </w:rPr>
        <w:t>with</w:t>
      </w:r>
      <w:r w:rsidRPr="00356CF7">
        <w:rPr>
          <w:spacing w:val="-12"/>
          <w:sz w:val="20"/>
          <w:szCs w:val="20"/>
        </w:rPr>
        <w:t xml:space="preserve"> </w:t>
      </w:r>
      <w:r w:rsidRPr="00356CF7">
        <w:rPr>
          <w:sz w:val="20"/>
          <w:szCs w:val="20"/>
        </w:rPr>
        <w:t>mandated</w:t>
      </w:r>
      <w:r w:rsidRPr="00356CF7">
        <w:rPr>
          <w:spacing w:val="-13"/>
          <w:sz w:val="20"/>
          <w:szCs w:val="20"/>
        </w:rPr>
        <w:t xml:space="preserve"> </w:t>
      </w:r>
      <w:r w:rsidRPr="00356CF7">
        <w:rPr>
          <w:sz w:val="20"/>
          <w:szCs w:val="20"/>
        </w:rPr>
        <w:t>deadlines</w:t>
      </w:r>
      <w:r w:rsidRPr="00356CF7">
        <w:rPr>
          <w:spacing w:val="-9"/>
          <w:sz w:val="20"/>
          <w:szCs w:val="20"/>
        </w:rPr>
        <w:t xml:space="preserve"> </w:t>
      </w:r>
      <w:r w:rsidRPr="00356CF7">
        <w:rPr>
          <w:sz w:val="20"/>
          <w:szCs w:val="20"/>
        </w:rPr>
        <w:t>and</w:t>
      </w:r>
      <w:r w:rsidRPr="00356CF7">
        <w:rPr>
          <w:spacing w:val="-12"/>
          <w:sz w:val="20"/>
          <w:szCs w:val="20"/>
        </w:rPr>
        <w:t xml:space="preserve"> </w:t>
      </w:r>
      <w:r w:rsidRPr="00356CF7">
        <w:rPr>
          <w:sz w:val="20"/>
          <w:szCs w:val="20"/>
        </w:rPr>
        <w:t>the</w:t>
      </w:r>
      <w:r w:rsidRPr="00356CF7">
        <w:rPr>
          <w:spacing w:val="-11"/>
          <w:sz w:val="20"/>
          <w:szCs w:val="20"/>
        </w:rPr>
        <w:t xml:space="preserve"> </w:t>
      </w:r>
      <w:r w:rsidRPr="00356CF7">
        <w:rPr>
          <w:sz w:val="20"/>
          <w:szCs w:val="20"/>
        </w:rPr>
        <w:t>County</w:t>
      </w:r>
      <w:r w:rsidRPr="00356CF7">
        <w:rPr>
          <w:spacing w:val="-10"/>
          <w:sz w:val="20"/>
          <w:szCs w:val="20"/>
        </w:rPr>
        <w:t xml:space="preserve"> </w:t>
      </w:r>
      <w:r w:rsidRPr="00356CF7">
        <w:rPr>
          <w:sz w:val="20"/>
          <w:szCs w:val="20"/>
        </w:rPr>
        <w:t>Board shall immediately cease all Hibernian business and activities.</w:t>
      </w:r>
    </w:p>
    <w:p w14:paraId="50707BD8" w14:textId="77777777" w:rsidR="00356CF7" w:rsidRPr="00356CF7" w:rsidRDefault="00356CF7" w:rsidP="00356CF7">
      <w:pPr>
        <w:pStyle w:val="BodyText"/>
        <w:spacing w:before="192"/>
        <w:rPr>
          <w:sz w:val="20"/>
          <w:szCs w:val="20"/>
        </w:rPr>
      </w:pPr>
      <w:r w:rsidRPr="00356CF7">
        <w:rPr>
          <w:sz w:val="20"/>
          <w:szCs w:val="20"/>
        </w:rPr>
        <w:t>STATE</w:t>
      </w:r>
      <w:r w:rsidRPr="00356CF7">
        <w:rPr>
          <w:spacing w:val="-4"/>
          <w:sz w:val="20"/>
          <w:szCs w:val="20"/>
        </w:rPr>
        <w:t xml:space="preserve"> </w:t>
      </w:r>
      <w:r w:rsidRPr="00356CF7">
        <w:rPr>
          <w:spacing w:val="-2"/>
          <w:sz w:val="20"/>
          <w:szCs w:val="20"/>
        </w:rPr>
        <w:t>BOARD</w:t>
      </w:r>
    </w:p>
    <w:p w14:paraId="064BEDD5" w14:textId="77777777" w:rsidR="00356CF7" w:rsidRPr="00356CF7" w:rsidRDefault="00356CF7" w:rsidP="00356CF7">
      <w:pPr>
        <w:pStyle w:val="BodyText"/>
        <w:ind w:right="511"/>
        <w:jc w:val="both"/>
        <w:rPr>
          <w:sz w:val="20"/>
          <w:szCs w:val="20"/>
        </w:rPr>
      </w:pPr>
      <w:r w:rsidRPr="00356CF7">
        <w:rPr>
          <w:sz w:val="20"/>
          <w:szCs w:val="20"/>
        </w:rPr>
        <w:t>Section 13.</w:t>
      </w:r>
      <w:r w:rsidRPr="00356CF7">
        <w:rPr>
          <w:spacing w:val="40"/>
          <w:sz w:val="20"/>
          <w:szCs w:val="20"/>
        </w:rPr>
        <w:t xml:space="preserve"> </w:t>
      </w:r>
      <w:r w:rsidRPr="00356CF7">
        <w:rPr>
          <w:sz w:val="20"/>
          <w:szCs w:val="20"/>
        </w:rPr>
        <w:t>The State Board shall be assessed a fine of $100.00 for the first seven (7) days following the March 31</w:t>
      </w:r>
      <w:r w:rsidRPr="00356CF7">
        <w:rPr>
          <w:sz w:val="20"/>
          <w:szCs w:val="20"/>
          <w:vertAlign w:val="superscript"/>
        </w:rPr>
        <w:t>st</w:t>
      </w:r>
      <w:r w:rsidRPr="00356CF7">
        <w:rPr>
          <w:sz w:val="20"/>
          <w:szCs w:val="20"/>
        </w:rPr>
        <w:t xml:space="preserve"> deadline and an additional $100.00 fine for an additional seven (7) days. After fourteen (14) days,</w:t>
      </w:r>
      <w:r w:rsidRPr="00356CF7">
        <w:rPr>
          <w:spacing w:val="-1"/>
          <w:sz w:val="20"/>
          <w:szCs w:val="20"/>
        </w:rPr>
        <w:t xml:space="preserve"> </w:t>
      </w:r>
      <w:r w:rsidRPr="00356CF7">
        <w:rPr>
          <w:sz w:val="20"/>
          <w:szCs w:val="20"/>
        </w:rPr>
        <w:t>the State Board shall be suspended for not complying with mandated deadlines and the State Board shall immediately cease all Hibernian business and activities.</w:t>
      </w:r>
    </w:p>
    <w:p w14:paraId="6A117963" w14:textId="77777777" w:rsidR="00356CF7" w:rsidRPr="00356CF7" w:rsidRDefault="00356CF7" w:rsidP="00356CF7">
      <w:pPr>
        <w:pStyle w:val="BodyText"/>
        <w:spacing w:before="44" w:line="265" w:lineRule="exact"/>
        <w:rPr>
          <w:sz w:val="20"/>
          <w:szCs w:val="20"/>
        </w:rPr>
      </w:pPr>
      <w:r w:rsidRPr="00356CF7">
        <w:rPr>
          <w:spacing w:val="-2"/>
          <w:sz w:val="20"/>
          <w:szCs w:val="20"/>
        </w:rPr>
        <w:t>REINSTATEMENT</w:t>
      </w:r>
    </w:p>
    <w:p w14:paraId="3B6AB9C9" w14:textId="77777777" w:rsidR="00356CF7" w:rsidRPr="00356CF7" w:rsidRDefault="00356CF7" w:rsidP="00356CF7">
      <w:pPr>
        <w:pStyle w:val="BodyText"/>
        <w:ind w:right="507"/>
        <w:jc w:val="both"/>
        <w:rPr>
          <w:b/>
          <w:sz w:val="20"/>
          <w:szCs w:val="20"/>
        </w:rPr>
      </w:pPr>
      <w:r w:rsidRPr="00356CF7">
        <w:rPr>
          <w:sz w:val="20"/>
          <w:szCs w:val="20"/>
        </w:rPr>
        <w:t>Section</w:t>
      </w:r>
      <w:r w:rsidRPr="00356CF7">
        <w:rPr>
          <w:spacing w:val="-5"/>
          <w:sz w:val="20"/>
          <w:szCs w:val="20"/>
        </w:rPr>
        <w:t xml:space="preserve"> </w:t>
      </w:r>
      <w:r w:rsidRPr="00356CF7">
        <w:rPr>
          <w:sz w:val="20"/>
          <w:szCs w:val="20"/>
        </w:rPr>
        <w:t>14.</w:t>
      </w:r>
      <w:r w:rsidRPr="00356CF7">
        <w:rPr>
          <w:spacing w:val="40"/>
          <w:sz w:val="20"/>
          <w:szCs w:val="20"/>
        </w:rPr>
        <w:t xml:space="preserve"> </w:t>
      </w:r>
      <w:r w:rsidRPr="00356CF7">
        <w:rPr>
          <w:sz w:val="20"/>
          <w:szCs w:val="20"/>
        </w:rPr>
        <w:t>A</w:t>
      </w:r>
      <w:r w:rsidRPr="00356CF7">
        <w:rPr>
          <w:spacing w:val="-3"/>
          <w:sz w:val="20"/>
          <w:szCs w:val="20"/>
        </w:rPr>
        <w:t xml:space="preserve"> </w:t>
      </w:r>
      <w:r w:rsidRPr="00356CF7">
        <w:rPr>
          <w:sz w:val="20"/>
          <w:szCs w:val="20"/>
        </w:rPr>
        <w:t>suspended</w:t>
      </w:r>
      <w:r w:rsidRPr="00356CF7">
        <w:rPr>
          <w:spacing w:val="-4"/>
          <w:sz w:val="20"/>
          <w:szCs w:val="20"/>
        </w:rPr>
        <w:t xml:space="preserve"> </w:t>
      </w:r>
      <w:r w:rsidRPr="00356CF7">
        <w:rPr>
          <w:sz w:val="20"/>
          <w:szCs w:val="20"/>
        </w:rPr>
        <w:t>Division,</w:t>
      </w:r>
      <w:r w:rsidRPr="00356CF7">
        <w:rPr>
          <w:spacing w:val="-4"/>
          <w:sz w:val="20"/>
          <w:szCs w:val="20"/>
        </w:rPr>
        <w:t xml:space="preserve"> </w:t>
      </w:r>
      <w:r w:rsidRPr="00356CF7">
        <w:rPr>
          <w:sz w:val="20"/>
          <w:szCs w:val="20"/>
        </w:rPr>
        <w:t>Degree</w:t>
      </w:r>
      <w:r w:rsidRPr="00356CF7">
        <w:rPr>
          <w:spacing w:val="-3"/>
          <w:sz w:val="20"/>
          <w:szCs w:val="20"/>
        </w:rPr>
        <w:t xml:space="preserve"> </w:t>
      </w:r>
      <w:r w:rsidRPr="00356CF7">
        <w:rPr>
          <w:sz w:val="20"/>
          <w:szCs w:val="20"/>
        </w:rPr>
        <w:t>Team,</w:t>
      </w:r>
      <w:r w:rsidRPr="00356CF7">
        <w:rPr>
          <w:spacing w:val="-1"/>
          <w:sz w:val="20"/>
          <w:szCs w:val="20"/>
        </w:rPr>
        <w:t xml:space="preserve"> </w:t>
      </w:r>
      <w:r w:rsidRPr="00356CF7">
        <w:rPr>
          <w:sz w:val="20"/>
          <w:szCs w:val="20"/>
        </w:rPr>
        <w:t>Junior</w:t>
      </w:r>
      <w:r w:rsidRPr="00356CF7">
        <w:rPr>
          <w:spacing w:val="-1"/>
          <w:sz w:val="20"/>
          <w:szCs w:val="20"/>
        </w:rPr>
        <w:t xml:space="preserve"> </w:t>
      </w:r>
      <w:r w:rsidRPr="00356CF7">
        <w:rPr>
          <w:sz w:val="20"/>
          <w:szCs w:val="20"/>
        </w:rPr>
        <w:t>Division,</w:t>
      </w:r>
      <w:r w:rsidRPr="00356CF7">
        <w:rPr>
          <w:spacing w:val="-1"/>
          <w:sz w:val="20"/>
          <w:szCs w:val="20"/>
        </w:rPr>
        <w:t xml:space="preserve"> </w:t>
      </w:r>
      <w:r w:rsidRPr="00356CF7">
        <w:rPr>
          <w:sz w:val="20"/>
          <w:szCs w:val="20"/>
        </w:rPr>
        <w:t>County</w:t>
      </w:r>
      <w:r w:rsidRPr="00356CF7">
        <w:rPr>
          <w:spacing w:val="-2"/>
          <w:sz w:val="20"/>
          <w:szCs w:val="20"/>
        </w:rPr>
        <w:t xml:space="preserve"> </w:t>
      </w:r>
      <w:r w:rsidRPr="00356CF7">
        <w:rPr>
          <w:sz w:val="20"/>
          <w:szCs w:val="20"/>
        </w:rPr>
        <w:t>Board</w:t>
      </w:r>
      <w:r w:rsidRPr="00356CF7">
        <w:rPr>
          <w:spacing w:val="-5"/>
          <w:sz w:val="20"/>
          <w:szCs w:val="20"/>
        </w:rPr>
        <w:t xml:space="preserve"> </w:t>
      </w:r>
      <w:r w:rsidRPr="00356CF7">
        <w:rPr>
          <w:sz w:val="20"/>
          <w:szCs w:val="20"/>
        </w:rPr>
        <w:t>or</w:t>
      </w:r>
      <w:r w:rsidRPr="00356CF7">
        <w:rPr>
          <w:spacing w:val="-6"/>
          <w:sz w:val="20"/>
          <w:szCs w:val="20"/>
        </w:rPr>
        <w:t xml:space="preserve"> </w:t>
      </w:r>
      <w:r w:rsidRPr="00356CF7">
        <w:rPr>
          <w:sz w:val="20"/>
          <w:szCs w:val="20"/>
        </w:rPr>
        <w:t>State</w:t>
      </w:r>
      <w:r w:rsidRPr="00356CF7">
        <w:rPr>
          <w:spacing w:val="-3"/>
          <w:sz w:val="20"/>
          <w:szCs w:val="20"/>
        </w:rPr>
        <w:t xml:space="preserve"> </w:t>
      </w:r>
      <w:r w:rsidRPr="00356CF7">
        <w:rPr>
          <w:sz w:val="20"/>
          <w:szCs w:val="20"/>
        </w:rPr>
        <w:t>Board</w:t>
      </w:r>
      <w:r w:rsidRPr="00356CF7">
        <w:rPr>
          <w:spacing w:val="-7"/>
          <w:sz w:val="20"/>
          <w:szCs w:val="20"/>
        </w:rPr>
        <w:t xml:space="preserve"> </w:t>
      </w:r>
      <w:r w:rsidRPr="00356CF7">
        <w:rPr>
          <w:sz w:val="20"/>
          <w:szCs w:val="20"/>
        </w:rPr>
        <w:t>may</w:t>
      </w:r>
      <w:r w:rsidRPr="00356CF7">
        <w:rPr>
          <w:spacing w:val="-3"/>
          <w:sz w:val="20"/>
          <w:szCs w:val="20"/>
        </w:rPr>
        <w:t xml:space="preserve"> </w:t>
      </w:r>
      <w:r w:rsidRPr="00356CF7">
        <w:rPr>
          <w:sz w:val="20"/>
          <w:szCs w:val="20"/>
        </w:rPr>
        <w:t>be</w:t>
      </w:r>
      <w:r w:rsidRPr="00356CF7">
        <w:rPr>
          <w:spacing w:val="-3"/>
          <w:sz w:val="20"/>
          <w:szCs w:val="20"/>
        </w:rPr>
        <w:t xml:space="preserve"> </w:t>
      </w:r>
      <w:r w:rsidRPr="00356CF7">
        <w:rPr>
          <w:sz w:val="20"/>
          <w:szCs w:val="20"/>
        </w:rPr>
        <w:t>reinstated by the National Board President upon payment of taxes, assessments and late fees due and receipt of annual reports,</w:t>
      </w:r>
      <w:r w:rsidRPr="00356CF7">
        <w:rPr>
          <w:spacing w:val="-9"/>
          <w:sz w:val="20"/>
          <w:szCs w:val="20"/>
        </w:rPr>
        <w:t xml:space="preserve"> </w:t>
      </w:r>
      <w:r w:rsidRPr="00356CF7">
        <w:rPr>
          <w:sz w:val="20"/>
          <w:szCs w:val="20"/>
        </w:rPr>
        <w:t>no</w:t>
      </w:r>
      <w:r w:rsidRPr="00356CF7">
        <w:rPr>
          <w:spacing w:val="-10"/>
          <w:sz w:val="20"/>
          <w:szCs w:val="20"/>
        </w:rPr>
        <w:t xml:space="preserve"> </w:t>
      </w:r>
      <w:r w:rsidRPr="00356CF7">
        <w:rPr>
          <w:sz w:val="20"/>
          <w:szCs w:val="20"/>
        </w:rPr>
        <w:t>earlier</w:t>
      </w:r>
      <w:r w:rsidRPr="00356CF7">
        <w:rPr>
          <w:spacing w:val="-11"/>
          <w:sz w:val="20"/>
          <w:szCs w:val="20"/>
        </w:rPr>
        <w:t xml:space="preserve"> </w:t>
      </w:r>
      <w:r w:rsidRPr="00356CF7">
        <w:rPr>
          <w:sz w:val="20"/>
          <w:szCs w:val="20"/>
        </w:rPr>
        <w:t>than</w:t>
      </w:r>
      <w:r w:rsidRPr="00356CF7">
        <w:rPr>
          <w:spacing w:val="-10"/>
          <w:sz w:val="20"/>
          <w:szCs w:val="20"/>
        </w:rPr>
        <w:t xml:space="preserve"> </w:t>
      </w:r>
      <w:r w:rsidRPr="00356CF7">
        <w:rPr>
          <w:sz w:val="20"/>
          <w:szCs w:val="20"/>
        </w:rPr>
        <w:t>May</w:t>
      </w:r>
      <w:r w:rsidRPr="00356CF7">
        <w:rPr>
          <w:spacing w:val="-11"/>
          <w:sz w:val="20"/>
          <w:szCs w:val="20"/>
        </w:rPr>
        <w:t xml:space="preserve"> </w:t>
      </w:r>
      <w:r w:rsidRPr="00356CF7">
        <w:rPr>
          <w:sz w:val="20"/>
          <w:szCs w:val="20"/>
        </w:rPr>
        <w:t>16</w:t>
      </w:r>
      <w:r w:rsidRPr="00356CF7">
        <w:rPr>
          <w:sz w:val="20"/>
          <w:szCs w:val="20"/>
          <w:vertAlign w:val="superscript"/>
        </w:rPr>
        <w:t>th</w:t>
      </w:r>
      <w:r w:rsidRPr="00356CF7">
        <w:rPr>
          <w:sz w:val="20"/>
          <w:szCs w:val="20"/>
        </w:rPr>
        <w:t>,</w:t>
      </w:r>
      <w:r w:rsidRPr="00356CF7">
        <w:rPr>
          <w:spacing w:val="-11"/>
          <w:sz w:val="20"/>
          <w:szCs w:val="20"/>
        </w:rPr>
        <w:t xml:space="preserve"> </w:t>
      </w:r>
      <w:r w:rsidRPr="00356CF7">
        <w:rPr>
          <w:sz w:val="20"/>
          <w:szCs w:val="20"/>
        </w:rPr>
        <w:t>or</w:t>
      </w:r>
      <w:r w:rsidRPr="00356CF7">
        <w:rPr>
          <w:spacing w:val="-12"/>
          <w:sz w:val="20"/>
          <w:szCs w:val="20"/>
        </w:rPr>
        <w:t xml:space="preserve"> </w:t>
      </w:r>
      <w:r w:rsidRPr="00356CF7">
        <w:rPr>
          <w:sz w:val="20"/>
          <w:szCs w:val="20"/>
        </w:rPr>
        <w:t>thirty</w:t>
      </w:r>
      <w:r w:rsidRPr="00356CF7">
        <w:rPr>
          <w:spacing w:val="-8"/>
          <w:sz w:val="20"/>
          <w:szCs w:val="20"/>
        </w:rPr>
        <w:t xml:space="preserve"> </w:t>
      </w:r>
      <w:r w:rsidRPr="00356CF7">
        <w:rPr>
          <w:sz w:val="20"/>
          <w:szCs w:val="20"/>
        </w:rPr>
        <w:t>(30)</w:t>
      </w:r>
      <w:r w:rsidRPr="00356CF7">
        <w:rPr>
          <w:spacing w:val="-11"/>
          <w:sz w:val="20"/>
          <w:szCs w:val="20"/>
        </w:rPr>
        <w:t xml:space="preserve"> </w:t>
      </w:r>
      <w:r w:rsidRPr="00356CF7">
        <w:rPr>
          <w:sz w:val="20"/>
          <w:szCs w:val="20"/>
        </w:rPr>
        <w:t>days</w:t>
      </w:r>
      <w:r w:rsidRPr="00356CF7">
        <w:rPr>
          <w:spacing w:val="-9"/>
          <w:sz w:val="20"/>
          <w:szCs w:val="20"/>
        </w:rPr>
        <w:t xml:space="preserve"> </w:t>
      </w:r>
      <w:r w:rsidRPr="00356CF7">
        <w:rPr>
          <w:sz w:val="20"/>
          <w:szCs w:val="20"/>
        </w:rPr>
        <w:t>after</w:t>
      </w:r>
      <w:r w:rsidRPr="00356CF7">
        <w:rPr>
          <w:spacing w:val="-9"/>
          <w:sz w:val="20"/>
          <w:szCs w:val="20"/>
        </w:rPr>
        <w:t xml:space="preserve"> </w:t>
      </w:r>
      <w:r w:rsidRPr="00356CF7">
        <w:rPr>
          <w:sz w:val="20"/>
          <w:szCs w:val="20"/>
        </w:rPr>
        <w:t>receipt</w:t>
      </w:r>
      <w:r w:rsidRPr="00356CF7">
        <w:rPr>
          <w:spacing w:val="-11"/>
          <w:sz w:val="20"/>
          <w:szCs w:val="20"/>
        </w:rPr>
        <w:t xml:space="preserve"> </w:t>
      </w:r>
      <w:r w:rsidRPr="00356CF7">
        <w:rPr>
          <w:sz w:val="20"/>
          <w:szCs w:val="20"/>
        </w:rPr>
        <w:t>of</w:t>
      </w:r>
      <w:r w:rsidRPr="00356CF7">
        <w:rPr>
          <w:spacing w:val="-12"/>
          <w:sz w:val="20"/>
          <w:szCs w:val="20"/>
        </w:rPr>
        <w:t xml:space="preserve"> </w:t>
      </w:r>
      <w:r w:rsidRPr="00356CF7">
        <w:rPr>
          <w:sz w:val="20"/>
          <w:szCs w:val="20"/>
        </w:rPr>
        <w:t>taxes,</w:t>
      </w:r>
      <w:r w:rsidRPr="00356CF7">
        <w:rPr>
          <w:spacing w:val="-11"/>
          <w:sz w:val="20"/>
          <w:szCs w:val="20"/>
        </w:rPr>
        <w:t xml:space="preserve"> </w:t>
      </w:r>
      <w:r w:rsidRPr="00356CF7">
        <w:rPr>
          <w:sz w:val="20"/>
          <w:szCs w:val="20"/>
        </w:rPr>
        <w:t>assessments</w:t>
      </w:r>
      <w:r w:rsidRPr="00356CF7">
        <w:rPr>
          <w:spacing w:val="-9"/>
          <w:sz w:val="20"/>
          <w:szCs w:val="20"/>
        </w:rPr>
        <w:t xml:space="preserve"> </w:t>
      </w:r>
      <w:r w:rsidRPr="00356CF7">
        <w:rPr>
          <w:sz w:val="20"/>
          <w:szCs w:val="20"/>
        </w:rPr>
        <w:t>late</w:t>
      </w:r>
      <w:r w:rsidRPr="00356CF7">
        <w:rPr>
          <w:spacing w:val="-8"/>
          <w:sz w:val="20"/>
          <w:szCs w:val="20"/>
        </w:rPr>
        <w:t xml:space="preserve"> </w:t>
      </w:r>
      <w:r w:rsidRPr="00356CF7">
        <w:rPr>
          <w:sz w:val="20"/>
          <w:szCs w:val="20"/>
        </w:rPr>
        <w:t>fees</w:t>
      </w:r>
      <w:r w:rsidRPr="00356CF7">
        <w:rPr>
          <w:spacing w:val="-11"/>
          <w:sz w:val="20"/>
          <w:szCs w:val="20"/>
        </w:rPr>
        <w:t xml:space="preserve"> </w:t>
      </w:r>
      <w:r w:rsidRPr="00356CF7">
        <w:rPr>
          <w:sz w:val="20"/>
          <w:szCs w:val="20"/>
        </w:rPr>
        <w:t>and</w:t>
      </w:r>
      <w:r w:rsidRPr="00356CF7">
        <w:rPr>
          <w:spacing w:val="-10"/>
          <w:sz w:val="20"/>
          <w:szCs w:val="20"/>
        </w:rPr>
        <w:t xml:space="preserve"> </w:t>
      </w:r>
      <w:r w:rsidRPr="00356CF7">
        <w:rPr>
          <w:sz w:val="20"/>
          <w:szCs w:val="20"/>
        </w:rPr>
        <w:t>reports,</w:t>
      </w:r>
      <w:r w:rsidRPr="00356CF7">
        <w:rPr>
          <w:spacing w:val="-13"/>
          <w:sz w:val="20"/>
          <w:szCs w:val="20"/>
        </w:rPr>
        <w:t xml:space="preserve"> </w:t>
      </w:r>
      <w:r w:rsidRPr="00356CF7">
        <w:rPr>
          <w:sz w:val="20"/>
          <w:szCs w:val="20"/>
        </w:rPr>
        <w:t>with the understanding that once reinstated, the current year’s taxes, assessments shall be charged for the entire calendar year</w:t>
      </w:r>
      <w:r w:rsidRPr="00356CF7">
        <w:rPr>
          <w:b/>
          <w:sz w:val="20"/>
          <w:szCs w:val="20"/>
        </w:rPr>
        <w:t>.</w:t>
      </w:r>
    </w:p>
    <w:p w14:paraId="20385125" w14:textId="77777777" w:rsidR="000D50FE" w:rsidRPr="00356CF7" w:rsidRDefault="000D50FE">
      <w:pPr>
        <w:rPr>
          <w:sz w:val="20"/>
          <w:szCs w:val="20"/>
        </w:rPr>
      </w:pPr>
    </w:p>
    <w:sectPr w:rsidR="000D50FE" w:rsidRPr="00356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E07B2"/>
    <w:multiLevelType w:val="hybridMultilevel"/>
    <w:tmpl w:val="C9A8AEF8"/>
    <w:lvl w:ilvl="0" w:tplc="0F5485AE">
      <w:start w:val="1"/>
      <w:numFmt w:val="upperLetter"/>
      <w:lvlText w:val="%1."/>
      <w:lvlJc w:val="left"/>
      <w:pPr>
        <w:ind w:left="1401" w:hanging="363"/>
        <w:jc w:val="left"/>
      </w:pPr>
      <w:rPr>
        <w:rFonts w:ascii="Calibri" w:eastAsia="Calibri" w:hAnsi="Calibri" w:cs="Calibri" w:hint="default"/>
        <w:b w:val="0"/>
        <w:bCs w:val="0"/>
        <w:i w:val="0"/>
        <w:iCs w:val="0"/>
        <w:spacing w:val="-1"/>
        <w:w w:val="100"/>
        <w:sz w:val="22"/>
        <w:szCs w:val="22"/>
        <w:lang w:val="en-US" w:eastAsia="en-US" w:bidi="ar-SA"/>
      </w:rPr>
    </w:lvl>
    <w:lvl w:ilvl="1" w:tplc="F89E52FC">
      <w:numFmt w:val="bullet"/>
      <w:lvlText w:val="•"/>
      <w:lvlJc w:val="left"/>
      <w:pPr>
        <w:ind w:left="2362" w:hanging="363"/>
      </w:pPr>
      <w:rPr>
        <w:rFonts w:hint="default"/>
        <w:lang w:val="en-US" w:eastAsia="en-US" w:bidi="ar-SA"/>
      </w:rPr>
    </w:lvl>
    <w:lvl w:ilvl="2" w:tplc="F5EADACA">
      <w:numFmt w:val="bullet"/>
      <w:lvlText w:val="•"/>
      <w:lvlJc w:val="left"/>
      <w:pPr>
        <w:ind w:left="3324" w:hanging="363"/>
      </w:pPr>
      <w:rPr>
        <w:rFonts w:hint="default"/>
        <w:lang w:val="en-US" w:eastAsia="en-US" w:bidi="ar-SA"/>
      </w:rPr>
    </w:lvl>
    <w:lvl w:ilvl="3" w:tplc="0E180B6A">
      <w:numFmt w:val="bullet"/>
      <w:lvlText w:val="•"/>
      <w:lvlJc w:val="left"/>
      <w:pPr>
        <w:ind w:left="4286" w:hanging="363"/>
      </w:pPr>
      <w:rPr>
        <w:rFonts w:hint="default"/>
        <w:lang w:val="en-US" w:eastAsia="en-US" w:bidi="ar-SA"/>
      </w:rPr>
    </w:lvl>
    <w:lvl w:ilvl="4" w:tplc="44A03F00">
      <w:numFmt w:val="bullet"/>
      <w:lvlText w:val="•"/>
      <w:lvlJc w:val="left"/>
      <w:pPr>
        <w:ind w:left="5248" w:hanging="363"/>
      </w:pPr>
      <w:rPr>
        <w:rFonts w:hint="default"/>
        <w:lang w:val="en-US" w:eastAsia="en-US" w:bidi="ar-SA"/>
      </w:rPr>
    </w:lvl>
    <w:lvl w:ilvl="5" w:tplc="66A439CC">
      <w:numFmt w:val="bullet"/>
      <w:lvlText w:val="•"/>
      <w:lvlJc w:val="left"/>
      <w:pPr>
        <w:ind w:left="6210" w:hanging="363"/>
      </w:pPr>
      <w:rPr>
        <w:rFonts w:hint="default"/>
        <w:lang w:val="en-US" w:eastAsia="en-US" w:bidi="ar-SA"/>
      </w:rPr>
    </w:lvl>
    <w:lvl w:ilvl="6" w:tplc="92787DA0">
      <w:numFmt w:val="bullet"/>
      <w:lvlText w:val="•"/>
      <w:lvlJc w:val="left"/>
      <w:pPr>
        <w:ind w:left="7172" w:hanging="363"/>
      </w:pPr>
      <w:rPr>
        <w:rFonts w:hint="default"/>
        <w:lang w:val="en-US" w:eastAsia="en-US" w:bidi="ar-SA"/>
      </w:rPr>
    </w:lvl>
    <w:lvl w:ilvl="7" w:tplc="D83C33C2">
      <w:numFmt w:val="bullet"/>
      <w:lvlText w:val="•"/>
      <w:lvlJc w:val="left"/>
      <w:pPr>
        <w:ind w:left="8134" w:hanging="363"/>
      </w:pPr>
      <w:rPr>
        <w:rFonts w:hint="default"/>
        <w:lang w:val="en-US" w:eastAsia="en-US" w:bidi="ar-SA"/>
      </w:rPr>
    </w:lvl>
    <w:lvl w:ilvl="8" w:tplc="E502061A">
      <w:numFmt w:val="bullet"/>
      <w:lvlText w:val="•"/>
      <w:lvlJc w:val="left"/>
      <w:pPr>
        <w:ind w:left="9096" w:hanging="363"/>
      </w:pPr>
      <w:rPr>
        <w:rFonts w:hint="default"/>
        <w:lang w:val="en-US" w:eastAsia="en-US" w:bidi="ar-SA"/>
      </w:rPr>
    </w:lvl>
  </w:abstractNum>
  <w:num w:numId="1" w16cid:durableId="12852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F7"/>
    <w:rsid w:val="00051838"/>
    <w:rsid w:val="000D50FE"/>
    <w:rsid w:val="00322BAC"/>
    <w:rsid w:val="00334209"/>
    <w:rsid w:val="00356CF7"/>
    <w:rsid w:val="00560D3C"/>
    <w:rsid w:val="00815AB6"/>
    <w:rsid w:val="00C542D5"/>
    <w:rsid w:val="00DF12B1"/>
    <w:rsid w:val="00EF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35D5"/>
  <w15:chartTrackingRefBased/>
  <w15:docId w15:val="{87E3C869-F2A9-41FD-912B-395D34D2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F7"/>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35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C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C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C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C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CF7"/>
    <w:rPr>
      <w:rFonts w:eastAsiaTheme="majorEastAsia" w:cstheme="majorBidi"/>
      <w:color w:val="272727" w:themeColor="text1" w:themeTint="D8"/>
    </w:rPr>
  </w:style>
  <w:style w:type="paragraph" w:styleId="Title">
    <w:name w:val="Title"/>
    <w:basedOn w:val="Normal"/>
    <w:next w:val="Normal"/>
    <w:link w:val="TitleChar"/>
    <w:uiPriority w:val="10"/>
    <w:qFormat/>
    <w:rsid w:val="00356C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CF7"/>
    <w:pPr>
      <w:spacing w:before="160"/>
      <w:jc w:val="center"/>
    </w:pPr>
    <w:rPr>
      <w:i/>
      <w:iCs/>
      <w:color w:val="404040" w:themeColor="text1" w:themeTint="BF"/>
    </w:rPr>
  </w:style>
  <w:style w:type="character" w:customStyle="1" w:styleId="QuoteChar">
    <w:name w:val="Quote Char"/>
    <w:basedOn w:val="DefaultParagraphFont"/>
    <w:link w:val="Quote"/>
    <w:uiPriority w:val="29"/>
    <w:rsid w:val="00356CF7"/>
    <w:rPr>
      <w:i/>
      <w:iCs/>
      <w:color w:val="404040" w:themeColor="text1" w:themeTint="BF"/>
    </w:rPr>
  </w:style>
  <w:style w:type="paragraph" w:styleId="ListParagraph">
    <w:name w:val="List Paragraph"/>
    <w:basedOn w:val="Normal"/>
    <w:uiPriority w:val="1"/>
    <w:qFormat/>
    <w:rsid w:val="00356CF7"/>
    <w:pPr>
      <w:ind w:left="720"/>
      <w:contextualSpacing/>
    </w:pPr>
  </w:style>
  <w:style w:type="character" w:styleId="IntenseEmphasis">
    <w:name w:val="Intense Emphasis"/>
    <w:basedOn w:val="DefaultParagraphFont"/>
    <w:uiPriority w:val="21"/>
    <w:qFormat/>
    <w:rsid w:val="00356CF7"/>
    <w:rPr>
      <w:i/>
      <w:iCs/>
      <w:color w:val="0F4761" w:themeColor="accent1" w:themeShade="BF"/>
    </w:rPr>
  </w:style>
  <w:style w:type="paragraph" w:styleId="IntenseQuote">
    <w:name w:val="Intense Quote"/>
    <w:basedOn w:val="Normal"/>
    <w:next w:val="Normal"/>
    <w:link w:val="IntenseQuoteChar"/>
    <w:uiPriority w:val="30"/>
    <w:qFormat/>
    <w:rsid w:val="0035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CF7"/>
    <w:rPr>
      <w:i/>
      <w:iCs/>
      <w:color w:val="0F4761" w:themeColor="accent1" w:themeShade="BF"/>
    </w:rPr>
  </w:style>
  <w:style w:type="character" w:styleId="IntenseReference">
    <w:name w:val="Intense Reference"/>
    <w:basedOn w:val="DefaultParagraphFont"/>
    <w:uiPriority w:val="32"/>
    <w:qFormat/>
    <w:rsid w:val="00356CF7"/>
    <w:rPr>
      <w:b/>
      <w:bCs/>
      <w:smallCaps/>
      <w:color w:val="0F4761" w:themeColor="accent1" w:themeShade="BF"/>
      <w:spacing w:val="5"/>
    </w:rPr>
  </w:style>
  <w:style w:type="paragraph" w:styleId="BodyText">
    <w:name w:val="Body Text"/>
    <w:basedOn w:val="Normal"/>
    <w:link w:val="BodyTextChar"/>
    <w:uiPriority w:val="1"/>
    <w:qFormat/>
    <w:rsid w:val="00356CF7"/>
    <w:pPr>
      <w:ind w:left="500"/>
    </w:pPr>
  </w:style>
  <w:style w:type="character" w:customStyle="1" w:styleId="BodyTextChar">
    <w:name w:val="Body Text Char"/>
    <w:basedOn w:val="DefaultParagraphFont"/>
    <w:link w:val="BodyText"/>
    <w:uiPriority w:val="1"/>
    <w:rsid w:val="00356CF7"/>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507</Words>
  <Characters>2681</Characters>
  <Application>Microsoft Office Word</Application>
  <DocSecurity>0</DocSecurity>
  <Lines>45</Lines>
  <Paragraphs>22</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hog</dc:creator>
  <cp:keywords/>
  <dc:description/>
  <cp:lastModifiedBy>mary hog</cp:lastModifiedBy>
  <cp:revision>4</cp:revision>
  <cp:lastPrinted>2025-11-03T18:49:00Z</cp:lastPrinted>
  <dcterms:created xsi:type="dcterms:W3CDTF">2025-10-26T04:15:00Z</dcterms:created>
  <dcterms:modified xsi:type="dcterms:W3CDTF">2025-12-14T23:43:00Z</dcterms:modified>
</cp:coreProperties>
</file>