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3"/>
        <w:gridCol w:w="2502"/>
        <w:gridCol w:w="2484"/>
        <w:gridCol w:w="2551"/>
      </w:tblGrid>
      <w:tr w:rsidR="00AA663D" w14:paraId="2568C167" w14:textId="77777777">
        <w:trPr>
          <w:trHeight w:val="1460"/>
        </w:trPr>
        <w:tc>
          <w:tcPr>
            <w:tcW w:w="3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993E" w14:textId="77777777" w:rsidR="00AA663D" w:rsidRDefault="00A376CC">
            <w:pPr>
              <w:pStyle w:val="BodyA"/>
              <w:shd w:val="clear" w:color="auto" w:fill="FFFFFF"/>
              <w:rPr>
                <w:color w:val="201F1E"/>
                <w:sz w:val="22"/>
                <w:szCs w:val="22"/>
                <w:u w:color="201F1E"/>
              </w:rPr>
            </w:pPr>
            <w:r>
              <w:rPr>
                <w:b/>
                <w:bCs/>
                <w:color w:val="111111"/>
                <w:sz w:val="22"/>
                <w:szCs w:val="22"/>
                <w:u w:color="111111"/>
                <w:shd w:val="clear" w:color="auto" w:fill="FFFFFF"/>
              </w:rPr>
              <w:t xml:space="preserve">Media </w:t>
            </w:r>
            <w:proofErr w:type="spellStart"/>
            <w:r>
              <w:rPr>
                <w:b/>
                <w:bCs/>
                <w:color w:val="111111"/>
                <w:sz w:val="22"/>
                <w:szCs w:val="22"/>
                <w:u w:color="111111"/>
                <w:shd w:val="clear" w:color="auto" w:fill="FFFFFF"/>
              </w:rPr>
              <w:t>Contact</w:t>
            </w:r>
            <w:proofErr w:type="spellEnd"/>
          </w:p>
          <w:p w14:paraId="7544D430" w14:textId="77777777" w:rsidR="00AA663D" w:rsidRDefault="00A376CC">
            <w:pPr>
              <w:pStyle w:val="BodyA"/>
              <w:shd w:val="clear" w:color="auto" w:fill="FFFFFF"/>
              <w:rPr>
                <w:color w:val="111111"/>
                <w:sz w:val="22"/>
                <w:szCs w:val="22"/>
                <w:u w:color="111111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>Tami Ellen McLaughlin</w:t>
            </w:r>
          </w:p>
          <w:p w14:paraId="6C8D1F29" w14:textId="77777777" w:rsidR="00AA663D" w:rsidRDefault="00A376CC">
            <w:pPr>
              <w:pStyle w:val="BodyA"/>
              <w:shd w:val="clear" w:color="auto" w:fill="FFFFFF"/>
              <w:rPr>
                <w:color w:val="111111"/>
                <w:sz w:val="22"/>
                <w:szCs w:val="22"/>
                <w:u w:color="111111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>Executive Director</w:t>
            </w:r>
            <w:r>
              <w:rPr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br/>
            </w:r>
            <w:r>
              <w:rPr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 xml:space="preserve">Sober St. Patrick's Day® </w:t>
            </w:r>
          </w:p>
          <w:p w14:paraId="7CF14D1F" w14:textId="77777777" w:rsidR="00AA663D" w:rsidRDefault="00A376CC">
            <w:pPr>
              <w:pStyle w:val="BodyA"/>
              <w:shd w:val="clear" w:color="auto" w:fill="FFFFFF"/>
              <w:rPr>
                <w:rStyle w:val="None"/>
                <w:color w:val="111111"/>
                <w:sz w:val="22"/>
                <w:szCs w:val="22"/>
                <w:u w:color="111111"/>
                <w:shd w:val="clear" w:color="auto" w:fill="FFFFFF"/>
              </w:rPr>
            </w:pPr>
            <w:hyperlink r:id="rId7" w:history="1">
              <w:r>
                <w:rPr>
                  <w:rStyle w:val="Hyperlink0"/>
                </w:rPr>
                <w:t>tami@soberstpatricksday.org</w:t>
              </w:r>
            </w:hyperlink>
          </w:p>
          <w:p w14:paraId="50288763" w14:textId="77777777" w:rsidR="00AA663D" w:rsidRDefault="00A376CC">
            <w:pPr>
              <w:pStyle w:val="BodyA"/>
              <w:shd w:val="clear" w:color="auto" w:fill="FFFFFF"/>
            </w:pPr>
            <w:r>
              <w:rPr>
                <w:rStyle w:val="None"/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>646-942-0234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B4CF" w14:textId="77777777" w:rsidR="00AA663D" w:rsidRDefault="00A376CC">
            <w:pPr>
              <w:suppressAutoHyphens/>
              <w:outlineLvl w:val="0"/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inline distT="0" distB="0" distL="0" distR="0" wp14:anchorId="340AF7E6" wp14:editId="23D500DB">
                  <wp:extent cx="1353642" cy="735345"/>
                  <wp:effectExtent l="0" t="0" r="0" b="0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42" cy="7353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4CDB" w14:textId="77777777" w:rsidR="00AA663D" w:rsidRDefault="00A376CC">
            <w:pPr>
              <w:suppressAutoHyphens/>
              <w:outlineLvl w:val="0"/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inline distT="0" distB="0" distL="0" distR="0" wp14:anchorId="3D8EA448" wp14:editId="24412604">
                  <wp:extent cx="1457924" cy="752238"/>
                  <wp:effectExtent l="0" t="0" r="0" b="0"/>
                  <wp:docPr id="1073741827" name="officeArt object" descr="Screen Shot 2022-11-14 at 5.33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Screen Shot 2022-11-14 at 5.33.49 PM.png" descr="Screen Shot 2022-11-14 at 5.33.4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1153" t="722" r="11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24" cy="7522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375D" w14:textId="77777777" w:rsidR="00AA663D" w:rsidRDefault="00A376CC">
            <w:pPr>
              <w:suppressAutoHyphens/>
              <w:outlineLvl w:val="0"/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inline distT="0" distB="0" distL="0" distR="0" wp14:anchorId="725C2258" wp14:editId="539E8154">
                  <wp:extent cx="1310989" cy="662471"/>
                  <wp:effectExtent l="0" t="0" r="0" b="0"/>
                  <wp:docPr id="1073741828" name="officeArt object" descr="Logo copy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Logo copy 3.jpg" descr="Logo copy 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b="11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89" cy="6624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0655C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D45AFF" wp14:editId="27B39632">
            <wp:simplePos x="0" y="0"/>
            <wp:positionH relativeFrom="page">
              <wp:posOffset>7654911</wp:posOffset>
            </wp:positionH>
            <wp:positionV relativeFrom="page">
              <wp:posOffset>8891258</wp:posOffset>
            </wp:positionV>
            <wp:extent cx="1066857" cy="1442240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5" name="officeArt object" descr="33 Clu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 Club logo.jpg" descr="33 Club logo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11554" t="9434" r="62549" b="63514"/>
                    <a:stretch>
                      <a:fillRect/>
                    </a:stretch>
                  </pic:blipFill>
                  <pic:spPr>
                    <a:xfrm>
                      <a:off x="0" y="0"/>
                      <a:ext cx="1066857" cy="144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CD4533" w14:textId="77777777" w:rsidR="00AA663D" w:rsidRDefault="00AA663D">
      <w:pPr>
        <w:pStyle w:val="Default"/>
        <w:spacing w:before="0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14:paraId="6CE49A01" w14:textId="77777777" w:rsidR="00AA663D" w:rsidRDefault="00AA663D">
      <w:pPr>
        <w:pStyle w:val="Default"/>
        <w:spacing w:before="0" w:line="168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14:paraId="18F50875" w14:textId="77777777" w:rsidR="00AA663D" w:rsidRDefault="00A376CC">
      <w:pPr>
        <w:pStyle w:val="Default"/>
        <w:spacing w:before="0" w:line="168" w:lineRule="auto"/>
        <w:rPr>
          <w:rStyle w:val="None"/>
          <w:rFonts w:ascii="Helvetica" w:eastAsia="Helvetica" w:hAnsi="Helvetica" w:cs="Helvetica"/>
          <w:i/>
          <w:iCs/>
          <w:color w:val="201F1E"/>
          <w:sz w:val="22"/>
          <w:szCs w:val="22"/>
          <w:u w:color="201F1E"/>
          <w:shd w:val="clear" w:color="auto" w:fill="FFFFFF"/>
        </w:rPr>
      </w:pPr>
      <w:r>
        <w:rPr>
          <w:rStyle w:val="None"/>
          <w:rFonts w:ascii="Arial" w:hAnsi="Arial"/>
          <w:b/>
          <w:bCs/>
          <w:sz w:val="26"/>
          <w:szCs w:val="26"/>
        </w:rPr>
        <w:t>Rediscovering St. Patrick</w:t>
      </w:r>
      <w:r>
        <w:rPr>
          <w:rStyle w:val="None"/>
          <w:rFonts w:ascii="Arial" w:hAnsi="Arial"/>
          <w:b/>
          <w:bCs/>
          <w:sz w:val="26"/>
          <w:szCs w:val="26"/>
        </w:rPr>
        <w:t>’</w:t>
      </w:r>
      <w:r>
        <w:rPr>
          <w:rStyle w:val="None"/>
          <w:rFonts w:ascii="Arial" w:hAnsi="Arial"/>
          <w:b/>
          <w:bCs/>
          <w:sz w:val="26"/>
          <w:szCs w:val="26"/>
        </w:rPr>
        <w:t>s Day</w:t>
      </w:r>
      <w:r>
        <w:rPr>
          <w:rStyle w:val="None"/>
          <w:rFonts w:ascii="Arial" w:hAnsi="Arial"/>
          <w:b/>
          <w:bCs/>
          <w:sz w:val="26"/>
          <w:szCs w:val="26"/>
        </w:rPr>
        <w:t xml:space="preserve">™ </w:t>
      </w:r>
      <w:r>
        <w:rPr>
          <w:rStyle w:val="None"/>
          <w:rFonts w:ascii="Arial" w:hAnsi="Arial"/>
          <w:b/>
          <w:bCs/>
          <w:sz w:val="26"/>
          <w:szCs w:val="26"/>
        </w:rPr>
        <w:t>Livestream Book Club Launches on January 22, 2023</w:t>
      </w:r>
      <w:r>
        <w:rPr>
          <w:rStyle w:val="None"/>
          <w:rFonts w:ascii="Arial" w:eastAsia="Arial" w:hAnsi="Arial" w:cs="Arial"/>
          <w:b/>
          <w:bCs/>
          <w:sz w:val="26"/>
          <w:szCs w:val="26"/>
        </w:rPr>
        <w:br/>
      </w:r>
      <w:r>
        <w:rPr>
          <w:rStyle w:val="None"/>
          <w:rFonts w:ascii="Arial" w:eastAsia="Arial" w:hAnsi="Arial" w:cs="Arial"/>
          <w:i/>
          <w:iCs/>
          <w:sz w:val="26"/>
          <w:szCs w:val="26"/>
        </w:rPr>
        <w:br/>
      </w:r>
      <w:r>
        <w:rPr>
          <w:rStyle w:val="None"/>
          <w:rFonts w:ascii="Arial" w:hAnsi="Arial"/>
          <w:i/>
          <w:iCs/>
          <w:color w:val="111111"/>
          <w:sz w:val="22"/>
          <w:szCs w:val="22"/>
          <w:u w:color="111111"/>
          <w:shd w:val="clear" w:color="auto" w:fill="FFFFFF"/>
        </w:rPr>
        <w:t>Sober St. Patrick's Day</w:t>
      </w:r>
      <w:r>
        <w:rPr>
          <w:rStyle w:val="None"/>
          <w:rFonts w:ascii="Arial" w:hAnsi="Arial"/>
          <w:i/>
          <w:iCs/>
          <w:color w:val="111111"/>
          <w:sz w:val="22"/>
          <w:szCs w:val="22"/>
          <w:u w:color="111111"/>
          <w:shd w:val="clear" w:color="auto" w:fill="FFFFFF"/>
        </w:rPr>
        <w:t xml:space="preserve">® </w:t>
      </w:r>
      <w:r>
        <w:rPr>
          <w:rStyle w:val="None"/>
          <w:rFonts w:ascii="Arial" w:hAnsi="Arial"/>
          <w:i/>
          <w:iCs/>
          <w:color w:val="111111"/>
          <w:sz w:val="22"/>
          <w:szCs w:val="22"/>
          <w:u w:color="111111"/>
          <w:shd w:val="clear" w:color="auto" w:fill="FFFFFF"/>
        </w:rPr>
        <w:t>&amp; Ladies Ancient Order of Hibernians Collaborate on Who St. Patrick Really Was</w:t>
      </w:r>
    </w:p>
    <w:p w14:paraId="0B524028" w14:textId="77777777" w:rsidR="00AA663D" w:rsidRDefault="00AA663D">
      <w:pPr>
        <w:pStyle w:val="Default"/>
        <w:spacing w:before="0"/>
        <w:jc w:val="center"/>
        <w:rPr>
          <w:rStyle w:val="None"/>
          <w:rFonts w:ascii="Arial" w:eastAsia="Arial" w:hAnsi="Arial" w:cs="Arial"/>
          <w:i/>
          <w:iCs/>
          <w:color w:val="181817"/>
          <w:sz w:val="22"/>
          <w:szCs w:val="22"/>
          <w:u w:color="181817"/>
          <w:shd w:val="clear" w:color="auto" w:fill="FFFFFF"/>
        </w:rPr>
      </w:pPr>
    </w:p>
    <w:p w14:paraId="6D73F53A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color w:val="181817"/>
          <w:sz w:val="22"/>
          <w:szCs w:val="22"/>
          <w:u w:color="181817"/>
          <w:shd w:val="clear" w:color="auto" w:fill="FFFFFF"/>
        </w:rPr>
        <w:t xml:space="preserve">NY, NY January 11, 2023 </w:t>
      </w:r>
      <w:proofErr w:type="gramStart"/>
      <w:r>
        <w:rPr>
          <w:rStyle w:val="None"/>
          <w:rFonts w:ascii="Arial" w:hAnsi="Arial"/>
          <w:color w:val="181817"/>
          <w:sz w:val="22"/>
          <w:szCs w:val="22"/>
          <w:u w:color="181817"/>
          <w:shd w:val="clear" w:color="auto" w:fill="FFFFFF"/>
        </w:rPr>
        <w:t xml:space="preserve">—  </w:t>
      </w:r>
      <w:r>
        <w:rPr>
          <w:rStyle w:val="None"/>
          <w:rFonts w:ascii="Arial" w:hAnsi="Arial"/>
          <w:sz w:val="22"/>
          <w:szCs w:val="22"/>
        </w:rPr>
        <w:t>Ireland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>s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patron saint has long been shrouded in legend, but the true story of St. Patrick is far more inspiring than the myths. As the soon-to-be run up to the saint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 xml:space="preserve">s feast day approaches, two Irish American </w:t>
      </w:r>
      <w:r>
        <w:rPr>
          <w:rStyle w:val="None"/>
          <w:rFonts w:ascii="Arial" w:hAnsi="Arial"/>
          <w:sz w:val="22"/>
          <w:szCs w:val="22"/>
        </w:rPr>
        <w:t>organizations are partnering to launch a new digital initiative for the global diaspora to learn about the life of Saint Patrick and what he did for the "isle of saints and scholars.</w:t>
      </w:r>
      <w:r>
        <w:rPr>
          <w:rStyle w:val="None"/>
          <w:rFonts w:ascii="Arial" w:hAnsi="Arial"/>
          <w:sz w:val="22"/>
          <w:szCs w:val="22"/>
        </w:rPr>
        <w:t>”</w:t>
      </w:r>
    </w:p>
    <w:p w14:paraId="1493A2D7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</w:rPr>
      </w:pPr>
    </w:p>
    <w:p w14:paraId="7EDAD3D0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The</w:t>
      </w:r>
      <w:hyperlink r:id="rId12" w:history="1">
        <w:r>
          <w:rPr>
            <w:rStyle w:val="Hyperlink1"/>
          </w:rPr>
          <w:t xml:space="preserve"> Redis</w:t>
        </w:r>
        <w:r>
          <w:rPr>
            <w:rStyle w:val="Hyperlink1"/>
          </w:rPr>
          <w:t xml:space="preserve">covering St. Patrick’s Day™ Livestream Book Club </w:t>
        </w:r>
      </w:hyperlink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 xml:space="preserve">s inaugural book </w:t>
      </w:r>
      <w:r>
        <w:rPr>
          <w:rStyle w:val="None"/>
          <w:rFonts w:ascii="Arial" w:hAnsi="Arial"/>
          <w:sz w:val="22"/>
          <w:szCs w:val="22"/>
        </w:rPr>
        <w:t xml:space="preserve">— </w:t>
      </w:r>
      <w:hyperlink r:id="rId13" w:history="1">
        <w:r>
          <w:rPr>
            <w:rStyle w:val="Hyperlink1"/>
          </w:rPr>
          <w:t xml:space="preserve">The Letters of Saint Patrick – a Historical New Translation by Marcus </w:t>
        </w:r>
        <w:proofErr w:type="spellStart"/>
        <w:r>
          <w:rPr>
            <w:rStyle w:val="Hyperlink1"/>
          </w:rPr>
          <w:t>Losack</w:t>
        </w:r>
        <w:proofErr w:type="spellEnd"/>
      </w:hyperlink>
      <w:r>
        <w:rPr>
          <w:rStyle w:val="None"/>
          <w:rFonts w:ascii="Arial" w:hAnsi="Arial"/>
          <w:sz w:val="22"/>
          <w:szCs w:val="22"/>
        </w:rPr>
        <w:t xml:space="preserve">, was recommended by Dr. Tim Campbell, Director, </w:t>
      </w:r>
      <w:hyperlink r:id="rId14" w:history="1">
        <w:r>
          <w:rPr>
            <w:rStyle w:val="Hyperlink1"/>
          </w:rPr>
          <w:t>The Saint Patrick’s Centre in Downpatrick, NI</w:t>
        </w:r>
      </w:hyperlink>
      <w:r>
        <w:rPr>
          <w:rStyle w:val="None"/>
          <w:rFonts w:ascii="Arial" w:hAnsi="Arial"/>
          <w:sz w:val="22"/>
          <w:szCs w:val="22"/>
        </w:rPr>
        <w:t xml:space="preserve">, one of a number of experts on the life </w:t>
      </w:r>
      <w:r>
        <w:rPr>
          <w:rStyle w:val="None"/>
          <w:rFonts w:ascii="Arial" w:hAnsi="Arial"/>
          <w:sz w:val="22"/>
          <w:szCs w:val="22"/>
        </w:rPr>
        <w:t xml:space="preserve">and legacy of St. Patrick. </w:t>
      </w:r>
    </w:p>
    <w:p w14:paraId="2BFCDE3B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</w:p>
    <w:p w14:paraId="1EE64717" w14:textId="77777777" w:rsidR="00AA663D" w:rsidRDefault="00A376CC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The club will meet via Zoom Webinar at 2 p.m. in NYC / 7 p.m. in Ireland on (3) Sundays: 1/22, 2/5, and 3/5. </w:t>
      </w:r>
    </w:p>
    <w:p w14:paraId="0342060A" w14:textId="77777777" w:rsidR="00AA663D" w:rsidRDefault="00AA663D">
      <w:pPr>
        <w:pStyle w:val="Default"/>
        <w:spacing w:before="0"/>
        <w:rPr>
          <w:rStyle w:val="None"/>
          <w:rFonts w:ascii="Times Roman" w:eastAsia="Times Roman" w:hAnsi="Times Roman" w:cs="Times Roman"/>
          <w:sz w:val="12"/>
          <w:szCs w:val="12"/>
        </w:rPr>
      </w:pPr>
    </w:p>
    <w:p w14:paraId="16EE6874" w14:textId="77777777" w:rsidR="00AA663D" w:rsidRDefault="00A376CC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The book is 100 pages in large print, and participants can purchase the hard copy and/or Kindle version on amazon. </w:t>
      </w:r>
      <w:hyperlink r:id="rId15" w:history="1">
        <w:r>
          <w:rPr>
            <w:rStyle w:val="Hyperlink2"/>
            <w:rFonts w:ascii="Arial" w:hAnsi="Arial"/>
            <w:sz w:val="22"/>
            <w:szCs w:val="22"/>
          </w:rPr>
          <w:t>https://a.co/d/iZyT8Dt</w:t>
        </w:r>
      </w:hyperlink>
    </w:p>
    <w:p w14:paraId="5329F42C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</w:p>
    <w:p w14:paraId="0B891826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b/>
          <w:bCs/>
          <w:color w:val="111111"/>
          <w:sz w:val="22"/>
          <w:szCs w:val="22"/>
          <w:u w:color="111111"/>
          <w:shd w:val="clear" w:color="auto" w:fill="FFFFFF"/>
        </w:rPr>
        <w:t xml:space="preserve">Partnering to Promote and Protect Irish Culture and Heritage </w:t>
      </w:r>
    </w:p>
    <w:p w14:paraId="25702D51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color w:val="0433FF"/>
          <w:sz w:val="22"/>
          <w:szCs w:val="22"/>
          <w:u w:color="0433FF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William Spencer Reilly </w:t>
      </w:r>
      <w:r>
        <w:rPr>
          <w:rStyle w:val="None"/>
          <w:rFonts w:ascii="Arial" w:hAnsi="Arial"/>
          <w:sz w:val="22"/>
          <w:szCs w:val="22"/>
        </w:rPr>
        <w:t xml:space="preserve">is Founder/Chairman of </w:t>
      </w:r>
      <w:hyperlink r:id="rId16" w:history="1">
        <w:r>
          <w:rPr>
            <w:rStyle w:val="Hyperlink1"/>
          </w:rPr>
          <w:t>Sober St. Patrick's Day® Foundation, Inc.</w:t>
        </w:r>
      </w:hyperlink>
      <w:r>
        <w:rPr>
          <w:rStyle w:val="None"/>
          <w:rFonts w:ascii="Arial" w:hAnsi="Arial"/>
          <w:sz w:val="22"/>
          <w:szCs w:val="22"/>
        </w:rPr>
        <w:t xml:space="preserve">, which is dedicated to </w:t>
      </w:r>
      <w:r>
        <w:rPr>
          <w:rStyle w:val="None"/>
          <w:rFonts w:ascii="Arial" w:hAnsi="Arial"/>
          <w:sz w:val="22"/>
          <w:szCs w:val="22"/>
        </w:rPr>
        <w:t>“</w:t>
      </w:r>
      <w:r>
        <w:rPr>
          <w:rStyle w:val="None"/>
          <w:rFonts w:ascii="Arial" w:hAnsi="Arial"/>
          <w:sz w:val="22"/>
          <w:szCs w:val="22"/>
        </w:rPr>
        <w:t>reclaim the day.</w:t>
      </w:r>
      <w:r>
        <w:rPr>
          <w:rStyle w:val="None"/>
          <w:rFonts w:ascii="Arial" w:hAnsi="Arial"/>
          <w:sz w:val="22"/>
          <w:szCs w:val="22"/>
        </w:rPr>
        <w:t xml:space="preserve">” </w:t>
      </w:r>
      <w:r>
        <w:rPr>
          <w:rStyle w:val="None"/>
          <w:rFonts w:ascii="Arial" w:hAnsi="Arial"/>
          <w:sz w:val="22"/>
          <w:szCs w:val="22"/>
        </w:rPr>
        <w:t>Mr. Reilly explains that a livestream book club was the next logical digital program t</w:t>
      </w:r>
      <w:r>
        <w:rPr>
          <w:rStyle w:val="None"/>
          <w:rFonts w:ascii="Arial" w:hAnsi="Arial"/>
          <w:sz w:val="22"/>
          <w:szCs w:val="22"/>
        </w:rPr>
        <w:t xml:space="preserve">hat his team is excited to curate. </w:t>
      </w:r>
      <w:r>
        <w:rPr>
          <w:rStyle w:val="None"/>
          <w:rFonts w:ascii="Arial" w:hAnsi="Arial"/>
          <w:sz w:val="22"/>
          <w:szCs w:val="22"/>
        </w:rPr>
        <w:t>“</w:t>
      </w:r>
      <w:r>
        <w:rPr>
          <w:rStyle w:val="None"/>
          <w:rFonts w:ascii="Arial" w:hAnsi="Arial"/>
          <w:sz w:val="22"/>
          <w:szCs w:val="22"/>
        </w:rPr>
        <w:t xml:space="preserve">As part of our mission statement, we want to help folks better appreciate </w:t>
      </w:r>
      <w:r>
        <w:rPr>
          <w:rStyle w:val="None"/>
          <w:rFonts w:ascii="Arial" w:hAnsi="Arial"/>
          <w:i/>
          <w:iCs/>
          <w:sz w:val="22"/>
          <w:szCs w:val="22"/>
        </w:rPr>
        <w:t xml:space="preserve">who </w:t>
      </w:r>
      <w:r>
        <w:rPr>
          <w:rStyle w:val="None"/>
          <w:rFonts w:ascii="Arial" w:hAnsi="Arial"/>
          <w:sz w:val="22"/>
          <w:szCs w:val="22"/>
        </w:rPr>
        <w:t xml:space="preserve">St. Patrick really was, and what he left behind for all of us to ponder. This little book does exactly that, and so thanks to </w:t>
      </w:r>
      <w:hyperlink r:id="rId17" w:history="1">
        <w:r>
          <w:rPr>
            <w:rStyle w:val="Hyperlink3"/>
          </w:rPr>
          <w:t>The Saint Patrick’s Centre in Downpatrick, NI</w:t>
        </w:r>
      </w:hyperlink>
      <w:r>
        <w:rPr>
          <w:rStyle w:val="None"/>
          <w:rFonts w:ascii="Arial" w:hAnsi="Arial"/>
          <w:sz w:val="22"/>
          <w:szCs w:val="22"/>
        </w:rPr>
        <w:t xml:space="preserve">, we want to bring together the vast Irish community so we all can better appreciate </w:t>
      </w:r>
      <w:r>
        <w:rPr>
          <w:rStyle w:val="None"/>
          <w:rFonts w:ascii="Arial" w:hAnsi="Arial"/>
          <w:i/>
          <w:iCs/>
          <w:sz w:val="22"/>
          <w:szCs w:val="22"/>
        </w:rPr>
        <w:t>who</w:t>
      </w:r>
      <w:r>
        <w:rPr>
          <w:rStyle w:val="None"/>
          <w:rFonts w:ascii="Arial" w:hAnsi="Arial"/>
          <w:sz w:val="22"/>
          <w:szCs w:val="22"/>
        </w:rPr>
        <w:t xml:space="preserve"> we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>ll be celebrating this March 17th.</w:t>
      </w:r>
      <w:r>
        <w:rPr>
          <w:rStyle w:val="None"/>
          <w:rFonts w:ascii="Arial" w:hAnsi="Arial"/>
          <w:sz w:val="22"/>
          <w:szCs w:val="22"/>
        </w:rPr>
        <w:t>”</w:t>
      </w:r>
    </w:p>
    <w:p w14:paraId="5B874927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</w:rPr>
      </w:pPr>
    </w:p>
    <w:p w14:paraId="700E3701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Marilyn Madigan</w:t>
      </w:r>
      <w:r>
        <w:rPr>
          <w:rStyle w:val="None"/>
          <w:rFonts w:ascii="Arial" w:hAnsi="Arial"/>
          <w:sz w:val="22"/>
          <w:szCs w:val="22"/>
        </w:rPr>
        <w:t xml:space="preserve"> is National President of the </w:t>
      </w:r>
      <w:hyperlink r:id="rId18" w:history="1">
        <w:r>
          <w:rPr>
            <w:rStyle w:val="Hyperlink1"/>
          </w:rPr>
          <w:t>Ladies Ancient Order of Hibernians (LAOH)</w:t>
        </w:r>
      </w:hyperlink>
      <w:r>
        <w:rPr>
          <w:rStyle w:val="None"/>
          <w:rFonts w:ascii="Arial" w:hAnsi="Arial"/>
          <w:sz w:val="22"/>
          <w:szCs w:val="22"/>
        </w:rPr>
        <w:t>, the largest Irish American Catholic Women's Organization. Ms. Madigan shared that there is earl</w:t>
      </w:r>
      <w:r>
        <w:rPr>
          <w:rStyle w:val="None"/>
          <w:rFonts w:ascii="Arial" w:hAnsi="Arial"/>
          <w:sz w:val="22"/>
          <w:szCs w:val="22"/>
        </w:rPr>
        <w:t xml:space="preserve">y and strong interest from national membership, and looks forward to inviting LAOH Junior members to join the book club as well. </w:t>
      </w:r>
      <w:r>
        <w:rPr>
          <w:rStyle w:val="None"/>
          <w:rFonts w:ascii="Arial" w:hAnsi="Arial"/>
          <w:b/>
          <w:bCs/>
          <w:sz w:val="22"/>
          <w:szCs w:val="22"/>
        </w:rPr>
        <w:t>“</w:t>
      </w:r>
      <w:r>
        <w:rPr>
          <w:rStyle w:val="None"/>
          <w:rFonts w:ascii="Arial" w:hAnsi="Arial"/>
          <w:sz w:val="22"/>
          <w:szCs w:val="22"/>
        </w:rPr>
        <w:t>The LAOH as an organization has always focused on promoting the true meaning of the day. This Book Club will help us learn abo</w:t>
      </w:r>
      <w:r>
        <w:rPr>
          <w:rStyle w:val="None"/>
          <w:rFonts w:ascii="Arial" w:hAnsi="Arial"/>
          <w:sz w:val="22"/>
          <w:szCs w:val="22"/>
        </w:rPr>
        <w:t>ut St Patrick in his own words.</w:t>
      </w:r>
      <w:r>
        <w:rPr>
          <w:rStyle w:val="None"/>
          <w:rFonts w:ascii="Arial" w:hAnsi="Arial"/>
          <w:sz w:val="22"/>
          <w:szCs w:val="22"/>
        </w:rPr>
        <w:t>”</w:t>
      </w:r>
    </w:p>
    <w:p w14:paraId="6C611965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</w:p>
    <w:p w14:paraId="64183798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Irish Government Investment is Key </w:t>
      </w:r>
    </w:p>
    <w:p w14:paraId="10199E75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Both organizations are recipients of </w:t>
      </w:r>
      <w:hyperlink r:id="rId19" w:history="1">
        <w:r>
          <w:rPr>
            <w:rStyle w:val="Hyperlink1"/>
          </w:rPr>
          <w:t>Irish Government Emigran</w:t>
        </w:r>
        <w:r>
          <w:rPr>
            <w:rStyle w:val="Hyperlink1"/>
          </w:rPr>
          <w:t xml:space="preserve">t Support </w:t>
        </w:r>
        <w:proofErr w:type="spellStart"/>
        <w:r>
          <w:rPr>
            <w:rStyle w:val="Hyperlink1"/>
          </w:rPr>
          <w:t>Programme</w:t>
        </w:r>
        <w:proofErr w:type="spellEnd"/>
        <w:r>
          <w:rPr>
            <w:rStyle w:val="Hyperlink1"/>
          </w:rPr>
          <w:t xml:space="preserve"> (ESP)</w:t>
        </w:r>
      </w:hyperlink>
      <w:r>
        <w:rPr>
          <w:rStyle w:val="None"/>
          <w:rFonts w:ascii="Arial" w:hAnsi="Arial"/>
          <w:sz w:val="22"/>
          <w:szCs w:val="22"/>
        </w:rPr>
        <w:t xml:space="preserve"> funding in support of their missions to promote and protect Irish heritage and identity overseas. </w:t>
      </w:r>
      <w:proofErr w:type="spellStart"/>
      <w:r>
        <w:rPr>
          <w:rStyle w:val="None"/>
          <w:rFonts w:ascii="Arial" w:hAnsi="Arial"/>
          <w:sz w:val="22"/>
          <w:szCs w:val="22"/>
        </w:rPr>
        <w:t>Sober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>s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St. Patrick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 xml:space="preserve">s Day and Ladies Ancient Order of Hibernians are proud to partner on this </w:t>
      </w:r>
      <w:r>
        <w:rPr>
          <w:rStyle w:val="None"/>
          <w:rFonts w:ascii="Arial" w:hAnsi="Arial"/>
          <w:sz w:val="22"/>
          <w:szCs w:val="22"/>
        </w:rPr>
        <w:t xml:space="preserve">new digital initiative to strengthen ties with the diaspora. The Irish Government investment in their respective heritage projects help support fostering a vibrant sense of Irish community and identity. </w:t>
      </w:r>
    </w:p>
    <w:p w14:paraId="41E0B8FC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</w:rPr>
      </w:pPr>
    </w:p>
    <w:p w14:paraId="65256427" w14:textId="77777777" w:rsidR="00AA663D" w:rsidRDefault="00A376CC">
      <w:pPr>
        <w:pStyle w:val="Default"/>
        <w:spacing w:before="0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Two Ways to Join Free Book Club: Online Zoom Webina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r and In-Person </w:t>
      </w:r>
    </w:p>
    <w:p w14:paraId="66800661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5881ABC0" w14:textId="77777777" w:rsidR="00AA663D" w:rsidRDefault="00A376CC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Registration is required: </w:t>
      </w:r>
      <w:hyperlink r:id="rId20" w:history="1">
        <w:r>
          <w:rPr>
            <w:rStyle w:val="Hyperlink2"/>
            <w:rFonts w:ascii="Arial" w:hAnsi="Arial"/>
            <w:sz w:val="22"/>
            <w:szCs w:val="22"/>
          </w:rPr>
          <w:t>https://us02web.zoom.us/webinar/register/WN_6tUK355pSt-LXjz_Dihs0Q</w:t>
        </w:r>
      </w:hyperlink>
    </w:p>
    <w:p w14:paraId="01A6CFE7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</w:p>
    <w:p w14:paraId="77827AA6" w14:textId="77777777" w:rsidR="00AA663D" w:rsidRDefault="00A376CC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Important: </w:t>
      </w:r>
      <w:r>
        <w:rPr>
          <w:rStyle w:val="None"/>
          <w:rFonts w:ascii="Arial" w:hAnsi="Arial"/>
          <w:color w:val="111111"/>
          <w:sz w:val="22"/>
          <w:szCs w:val="22"/>
          <w:u w:color="111111"/>
          <w:shd w:val="clear" w:color="auto" w:fill="FFFFFF"/>
        </w:rPr>
        <w:t>Sober St. Patrick's Day Board Member</w:t>
      </w:r>
      <w:r>
        <w:rPr>
          <w:rStyle w:val="None"/>
          <w:rFonts w:ascii="Arial" w:hAnsi="Arial"/>
          <w:sz w:val="22"/>
          <w:szCs w:val="22"/>
        </w:rPr>
        <w:t xml:space="preserve"> </w:t>
      </w:r>
      <w:hyperlink r:id="rId21" w:history="1">
        <w:r>
          <w:rPr>
            <w:rStyle w:val="Hyperlink2"/>
            <w:rFonts w:ascii="Arial" w:hAnsi="Arial"/>
            <w:sz w:val="22"/>
            <w:szCs w:val="22"/>
          </w:rPr>
          <w:t>Elizabeth Stack, PhD, Executive Director, Irish American Heritage Museum</w:t>
        </w:r>
      </w:hyperlink>
      <w:r>
        <w:rPr>
          <w:rStyle w:val="None"/>
          <w:rFonts w:ascii="Arial" w:hAnsi="Arial"/>
          <w:sz w:val="22"/>
          <w:szCs w:val="22"/>
        </w:rPr>
        <w:t>, is hosting this Zoom Webi</w:t>
      </w:r>
      <w:r>
        <w:rPr>
          <w:rStyle w:val="None"/>
          <w:rFonts w:ascii="Arial" w:hAnsi="Arial"/>
          <w:sz w:val="22"/>
          <w:szCs w:val="22"/>
        </w:rPr>
        <w:t>nar. Your Rediscovering St. Patrick</w:t>
      </w:r>
      <w:r>
        <w:rPr>
          <w:rStyle w:val="None"/>
          <w:rFonts w:ascii="Arial" w:hAnsi="Arial"/>
          <w:sz w:val="22"/>
          <w:szCs w:val="22"/>
        </w:rPr>
        <w:t>’</w:t>
      </w:r>
      <w:r>
        <w:rPr>
          <w:rStyle w:val="None"/>
          <w:rFonts w:ascii="Arial" w:hAnsi="Arial"/>
          <w:sz w:val="22"/>
          <w:szCs w:val="22"/>
        </w:rPr>
        <w:t xml:space="preserve">s Day Livestream Book Club Registration Confirmation email will be sent from Irish American Heritage Museum </w:t>
      </w:r>
      <w:hyperlink r:id="rId22" w:history="1">
        <w:r>
          <w:rPr>
            <w:rStyle w:val="Hyperlink4"/>
            <w:rFonts w:ascii="Arial" w:hAnsi="Arial"/>
            <w:sz w:val="22"/>
            <w:szCs w:val="22"/>
          </w:rPr>
          <w:t>no-reply@zoom.us</w:t>
        </w:r>
      </w:hyperlink>
      <w:r>
        <w:rPr>
          <w:rStyle w:val="None"/>
          <w:rFonts w:ascii="Arial" w:hAnsi="Arial"/>
          <w:sz w:val="22"/>
          <w:szCs w:val="22"/>
        </w:rPr>
        <w:t>.</w:t>
      </w:r>
    </w:p>
    <w:p w14:paraId="63A8392D" w14:textId="77777777" w:rsidR="00AA663D" w:rsidRDefault="00AA663D">
      <w:pPr>
        <w:pStyle w:val="Default"/>
        <w:spacing w:before="0"/>
        <w:rPr>
          <w:rStyle w:val="None"/>
          <w:rFonts w:ascii="Arial" w:eastAsia="Arial" w:hAnsi="Arial" w:cs="Arial"/>
          <w:sz w:val="22"/>
          <w:szCs w:val="22"/>
        </w:rPr>
      </w:pPr>
    </w:p>
    <w:p w14:paraId="47A656ED" w14:textId="77777777" w:rsidR="00AA663D" w:rsidRDefault="00A376CC">
      <w:pPr>
        <w:pStyle w:val="Default"/>
        <w:numPr>
          <w:ilvl w:val="0"/>
          <w:numId w:val="2"/>
        </w:numPr>
        <w:spacing w:before="0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Venue for in-person meeting is 33 Club, 323 East 33rd, between First and Second Avenues NY, NY, 10016.</w:t>
      </w:r>
    </w:p>
    <w:p w14:paraId="5361AB4C" w14:textId="77777777" w:rsidR="00AA663D" w:rsidRDefault="00AA663D">
      <w:pPr>
        <w:pStyle w:val="Default"/>
        <w:spacing w:before="0"/>
        <w:jc w:val="center"/>
        <w:rPr>
          <w:rStyle w:val="None"/>
        </w:rPr>
      </w:pPr>
    </w:p>
    <w:p w14:paraId="64F55D58" w14:textId="77777777" w:rsidR="00AA663D" w:rsidRDefault="00A376CC">
      <w:pPr>
        <w:pStyle w:val="Default"/>
        <w:spacing w:before="0"/>
        <w:jc w:val="center"/>
      </w:pPr>
      <w:r>
        <w:rPr>
          <w:rStyle w:val="None"/>
          <w:rFonts w:ascii="Arial" w:hAnsi="Arial"/>
          <w:sz w:val="22"/>
          <w:szCs w:val="22"/>
        </w:rPr>
        <w:t>###</w:t>
      </w:r>
    </w:p>
    <w:sectPr w:rsidR="00AA663D">
      <w:headerReference w:type="default" r:id="rId23"/>
      <w:footerReference w:type="default" r:id="rId24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5092" w14:textId="77777777" w:rsidR="00000000" w:rsidRDefault="00A376CC">
      <w:r>
        <w:separator/>
      </w:r>
    </w:p>
  </w:endnote>
  <w:endnote w:type="continuationSeparator" w:id="0">
    <w:p w14:paraId="536B3807" w14:textId="77777777" w:rsidR="00000000" w:rsidRDefault="00A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8BC" w14:textId="77777777" w:rsidR="00AA663D" w:rsidRDefault="00AA66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C06D" w14:textId="77777777" w:rsidR="00000000" w:rsidRDefault="00A376CC">
      <w:r>
        <w:separator/>
      </w:r>
    </w:p>
  </w:footnote>
  <w:footnote w:type="continuationSeparator" w:id="0">
    <w:p w14:paraId="7572A871" w14:textId="77777777" w:rsidR="00000000" w:rsidRDefault="00A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40A" w14:textId="77777777" w:rsidR="00AA663D" w:rsidRDefault="00AA66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71D"/>
    <w:multiLevelType w:val="hybridMultilevel"/>
    <w:tmpl w:val="7B920460"/>
    <w:numStyleLink w:val="Bullets"/>
  </w:abstractNum>
  <w:abstractNum w:abstractNumId="1" w15:restartNumberingAfterBreak="0">
    <w:nsid w:val="6CAA7BBC"/>
    <w:multiLevelType w:val="hybridMultilevel"/>
    <w:tmpl w:val="7B920460"/>
    <w:styleLink w:val="Bullets"/>
    <w:lvl w:ilvl="0" w:tplc="43801092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0907E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8F24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2149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6A9F6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A489C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29558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ACDF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EE2F2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6377102">
    <w:abstractNumId w:val="1"/>
  </w:num>
  <w:num w:numId="2" w16cid:durableId="37350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3D"/>
    <w:rsid w:val="00A376CC"/>
    <w:rsid w:val="00A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6B78"/>
  <w15:docId w15:val="{43477391-19AB-4021-B670-70B5B3B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None"/>
    <w:rPr>
      <w:outline w:val="0"/>
      <w:color w:val="0000FF"/>
      <w:u w:val="single" w:color="0000FF"/>
    </w:rPr>
  </w:style>
  <w:style w:type="character" w:customStyle="1" w:styleId="Hyperlink3">
    <w:name w:val="Hyperlink.3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None"/>
    <w:rPr>
      <w:outline w:val="0"/>
      <w:color w:val="E4AF0A"/>
      <w:u w:color="E4AF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.co/d/hgdguAp" TargetMode="External"/><Relationship Id="rId18" Type="http://schemas.openxmlformats.org/officeDocument/2006/relationships/hyperlink" Target="https://ladiesaoh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rish-us.org" TargetMode="External"/><Relationship Id="rId7" Type="http://schemas.openxmlformats.org/officeDocument/2006/relationships/hyperlink" Target="mailto:tami@soberstpatricksday.org" TargetMode="External"/><Relationship Id="rId12" Type="http://schemas.openxmlformats.org/officeDocument/2006/relationships/hyperlink" Target="https://www.soberstpatricksday.org/book-club.html" TargetMode="External"/><Relationship Id="rId17" Type="http://schemas.openxmlformats.org/officeDocument/2006/relationships/hyperlink" Target="https://www.saintpatrickcentr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berstpatricksday.org" TargetMode="External"/><Relationship Id="rId20" Type="http://schemas.openxmlformats.org/officeDocument/2006/relationships/hyperlink" Target="https://us02web.zoom.us/webinar/register/WN_6tUK355pSt-LXjz_Dihs0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.co/d/iZyT8D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dfa.ie/global-irish/support-overseas/emigrant-support-programme/emigrant-support-programme-over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aintpatrickcentre.com" TargetMode="External"/><Relationship Id="rId22" Type="http://schemas.openxmlformats.org/officeDocument/2006/relationships/hyperlink" Target="mailto:no-reply@zoom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Marilyn Madigan</cp:lastModifiedBy>
  <cp:revision>2</cp:revision>
  <dcterms:created xsi:type="dcterms:W3CDTF">2023-01-13T18:01:00Z</dcterms:created>
  <dcterms:modified xsi:type="dcterms:W3CDTF">2023-01-13T18:01:00Z</dcterms:modified>
</cp:coreProperties>
</file>